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77E0" w14:textId="74F365CF" w:rsidR="00F83241" w:rsidRPr="00BA400F" w:rsidRDefault="00F83241" w:rsidP="0084415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РАБОТЫ ОРГАНИЗАТОРА 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РС «А», РС «А» </w:t>
      </w:r>
      <w:proofErr w:type="spellStart"/>
      <w:r w:rsidRPr="00BA400F">
        <w:rPr>
          <w:rFonts w:ascii="Times New Roman" w:hAnsi="Times New Roman" w:cs="Times New Roman"/>
          <w:b/>
          <w:bCs/>
          <w:sz w:val="24"/>
          <w:szCs w:val="24"/>
        </w:rPr>
        <w:t>Open</w:t>
      </w:r>
      <w:proofErr w:type="spellEnd"/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, РС «В» </w:t>
      </w:r>
      <w:proofErr w:type="spellStart"/>
      <w:r w:rsidRPr="00BA400F">
        <w:rPr>
          <w:rFonts w:ascii="Times New Roman" w:hAnsi="Times New Roman" w:cs="Times New Roman"/>
          <w:b/>
          <w:bCs/>
          <w:sz w:val="24"/>
          <w:szCs w:val="24"/>
        </w:rPr>
        <w:t>Open</w:t>
      </w:r>
      <w:proofErr w:type="spellEnd"/>
      <w:r w:rsidRPr="00BA400F">
        <w:rPr>
          <w:rFonts w:ascii="Times New Roman" w:hAnsi="Times New Roman" w:cs="Times New Roman"/>
          <w:b/>
          <w:bCs/>
          <w:sz w:val="24"/>
          <w:szCs w:val="24"/>
        </w:rPr>
        <w:t>, РС «В» и РС «С»</w:t>
      </w:r>
    </w:p>
    <w:p w14:paraId="2D2F453F" w14:textId="01F9F470" w:rsidR="002223FA" w:rsidRPr="00BA400F" w:rsidRDefault="00844153" w:rsidP="00844153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A400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5586" w:rsidRPr="00BA400F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КАЛЕНДАРНОГО ПЛАНА ФИЗКУЛЬТУРНЫХ МЕРОПРИЯТИЙ И СПОРТИВНЫХ МЕРОПРИЯТИЙ ОБЩЕРОССИЙСКОЙ ОБЩЕСТВЕННОЙ ОРГАНИЗАЦИИ «ВСЕРОССИЙСКАЯ ФЕДЕРАЦИЯ ТАНЦЕВАЛЬНОГО СПОРТА И АКРОБАТИЧЕСКОГО РОК-Н-РОЛЛА»</w:t>
      </w:r>
      <w:r w:rsidR="00F83241" w:rsidRPr="00BA400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23FA" w:rsidRPr="00BA4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до </w:t>
      </w:r>
      <w:r w:rsidR="008C5942" w:rsidRPr="00BA4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2223FA" w:rsidRPr="00BA4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C5942" w:rsidRPr="00BA4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мая</w:t>
      </w:r>
      <w:r w:rsidR="002223FA" w:rsidRPr="00BA40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предшествующего года</w:t>
      </w:r>
    </w:p>
    <w:p w14:paraId="46B36B0E" w14:textId="3938720F" w:rsidR="007E5586" w:rsidRPr="00BA400F" w:rsidRDefault="00731AA0" w:rsidP="008E370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включения в Календарный план соревнований по танцевальному спорту категорий: РС «А», РС «А» </w:t>
      </w:r>
      <w:proofErr w:type="spellStart"/>
      <w:r w:rsidRPr="00BA400F">
        <w:rPr>
          <w:rFonts w:ascii="Times New Roman" w:hAnsi="Times New Roman" w:cs="Times New Roman"/>
          <w:b/>
          <w:bCs/>
          <w:sz w:val="24"/>
          <w:szCs w:val="24"/>
        </w:rPr>
        <w:t>Open</w:t>
      </w:r>
      <w:proofErr w:type="spellEnd"/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, РС «В» </w:t>
      </w:r>
      <w:proofErr w:type="spellStart"/>
      <w:r w:rsidRPr="00BA400F">
        <w:rPr>
          <w:rFonts w:ascii="Times New Roman" w:hAnsi="Times New Roman" w:cs="Times New Roman"/>
          <w:b/>
          <w:bCs/>
          <w:sz w:val="24"/>
          <w:szCs w:val="24"/>
        </w:rPr>
        <w:t>Open</w:t>
      </w:r>
      <w:proofErr w:type="spellEnd"/>
      <w:r w:rsidR="008E3709" w:rsidRPr="00BA400F">
        <w:rPr>
          <w:rFonts w:ascii="Times New Roman" w:hAnsi="Times New Roman" w:cs="Times New Roman"/>
          <w:b/>
          <w:bCs/>
          <w:sz w:val="24"/>
          <w:szCs w:val="24"/>
        </w:rPr>
        <w:t>, РС «В»</w:t>
      </w:r>
    </w:p>
    <w:p w14:paraId="17BECADA" w14:textId="4877F9E4" w:rsidR="008E3709" w:rsidRPr="00BA400F" w:rsidRDefault="00731AA0" w:rsidP="008E3709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Организаторы соревнований, подают заявки</w:t>
      </w:r>
      <w:r w:rsidR="008D48FF" w:rsidRPr="00BA400F">
        <w:rPr>
          <w:sz w:val="24"/>
          <w:szCs w:val="24"/>
        </w:rPr>
        <w:t xml:space="preserve"> не позднее </w:t>
      </w:r>
      <w:r w:rsidR="008C5942" w:rsidRPr="00BA400F">
        <w:rPr>
          <w:sz w:val="24"/>
          <w:szCs w:val="24"/>
        </w:rPr>
        <w:t>30</w:t>
      </w:r>
      <w:r w:rsidR="008D48FF" w:rsidRPr="00BA400F">
        <w:rPr>
          <w:sz w:val="24"/>
          <w:szCs w:val="24"/>
        </w:rPr>
        <w:t xml:space="preserve"> </w:t>
      </w:r>
      <w:r w:rsidR="008C5942" w:rsidRPr="00BA400F">
        <w:rPr>
          <w:sz w:val="24"/>
          <w:szCs w:val="24"/>
        </w:rPr>
        <w:t>мая</w:t>
      </w:r>
      <w:r w:rsidR="008D48FF" w:rsidRPr="00BA400F">
        <w:rPr>
          <w:sz w:val="24"/>
          <w:szCs w:val="24"/>
        </w:rPr>
        <w:t xml:space="preserve"> предшествующего года</w:t>
      </w:r>
      <w:r w:rsidR="008E3709" w:rsidRPr="00BA400F">
        <w:rPr>
          <w:sz w:val="24"/>
          <w:szCs w:val="24"/>
        </w:rPr>
        <w:t xml:space="preserve"> </w:t>
      </w:r>
      <w:r w:rsidRPr="00BA400F">
        <w:rPr>
          <w:sz w:val="24"/>
          <w:szCs w:val="24"/>
        </w:rPr>
        <w:t>в руководящий орган членской организации танцевального спорта</w:t>
      </w:r>
      <w:r w:rsidR="008E3709" w:rsidRPr="00BA400F">
        <w:rPr>
          <w:sz w:val="24"/>
          <w:szCs w:val="24"/>
        </w:rPr>
        <w:t xml:space="preserve"> (Президиум ЧОФСОО «ФТС»)</w:t>
      </w:r>
      <w:r w:rsidRPr="00BA400F">
        <w:rPr>
          <w:sz w:val="24"/>
          <w:szCs w:val="24"/>
        </w:rPr>
        <w:t xml:space="preserve">, членами которой они являются, по форме согласно приложению </w:t>
      </w:r>
      <w:r w:rsidR="00F83241" w:rsidRPr="00BA400F">
        <w:rPr>
          <w:sz w:val="24"/>
          <w:szCs w:val="24"/>
        </w:rPr>
        <w:t>1</w:t>
      </w:r>
      <w:r w:rsidRPr="00BA400F">
        <w:rPr>
          <w:sz w:val="24"/>
          <w:szCs w:val="24"/>
        </w:rPr>
        <w:t xml:space="preserve"> к</w:t>
      </w:r>
      <w:r w:rsidR="00F83241" w:rsidRPr="00BA400F">
        <w:rPr>
          <w:sz w:val="24"/>
          <w:szCs w:val="24"/>
        </w:rPr>
        <w:t xml:space="preserve"> Регламенту</w:t>
      </w:r>
      <w:r w:rsidRPr="00BA400F">
        <w:rPr>
          <w:sz w:val="24"/>
          <w:szCs w:val="24"/>
        </w:rPr>
        <w:t xml:space="preserve">, для рассмотрения и последующего утверждения. </w:t>
      </w:r>
    </w:p>
    <w:p w14:paraId="0C1B0D97" w14:textId="3DBA7399" w:rsidR="008C5942" w:rsidRPr="00BA400F" w:rsidRDefault="008C5942" w:rsidP="008C5942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Заявки подаются по электронной почте (скан-копия заявки) с использованием сети «Интернет» (по адресу электронной почты членской организации танцевального спорта, указанному на ее официальном сайте). Днем получения заявки считается день формирования протокола о доставке электронного письма.</w:t>
      </w:r>
    </w:p>
    <w:p w14:paraId="397164CD" w14:textId="1F5D791B" w:rsidR="007E5586" w:rsidRPr="00BA400F" w:rsidRDefault="00731AA0" w:rsidP="00F83241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Рассмотрение заявок осуществляется </w:t>
      </w:r>
      <w:r w:rsidR="007E143E" w:rsidRPr="00BA400F">
        <w:rPr>
          <w:sz w:val="24"/>
          <w:szCs w:val="24"/>
        </w:rPr>
        <w:t>Президиумом ЧОФСОО «ФТС»</w:t>
      </w:r>
      <w:r w:rsidRPr="00BA400F">
        <w:rPr>
          <w:sz w:val="24"/>
          <w:szCs w:val="24"/>
        </w:rPr>
        <w:t xml:space="preserve"> в</w:t>
      </w:r>
      <w:r w:rsidR="007E143E" w:rsidRPr="00BA400F">
        <w:rPr>
          <w:sz w:val="24"/>
          <w:szCs w:val="24"/>
        </w:rPr>
        <w:t xml:space="preserve"> </w:t>
      </w:r>
      <w:r w:rsidR="008C5942" w:rsidRPr="00BA400F">
        <w:rPr>
          <w:sz w:val="24"/>
          <w:szCs w:val="24"/>
        </w:rPr>
        <w:t>срок с 1 июня до 20 августа</w:t>
      </w:r>
      <w:r w:rsidR="00FA491C" w:rsidRPr="00BA400F">
        <w:rPr>
          <w:sz w:val="24"/>
          <w:szCs w:val="24"/>
        </w:rPr>
        <w:t>, в очном или онлайн формате</w:t>
      </w:r>
      <w:r w:rsidRPr="00BA400F">
        <w:rPr>
          <w:sz w:val="24"/>
          <w:szCs w:val="24"/>
        </w:rPr>
        <w:t xml:space="preserve">. </w:t>
      </w:r>
    </w:p>
    <w:p w14:paraId="19BC9752" w14:textId="77777777" w:rsidR="00C74109" w:rsidRPr="00BA400F" w:rsidRDefault="00731AA0" w:rsidP="008C5942">
      <w:pPr>
        <w:pStyle w:val="a5"/>
        <w:numPr>
          <w:ilvl w:val="1"/>
          <w:numId w:val="6"/>
        </w:numPr>
        <w:spacing w:line="276" w:lineRule="auto"/>
        <w:ind w:left="386" w:hanging="386"/>
        <w:rPr>
          <w:sz w:val="24"/>
          <w:szCs w:val="24"/>
        </w:rPr>
      </w:pPr>
      <w:r w:rsidRPr="00BA400F">
        <w:rPr>
          <w:sz w:val="24"/>
          <w:szCs w:val="24"/>
        </w:rPr>
        <w:t>По итогам рассмотрения заяв</w:t>
      </w:r>
      <w:r w:rsidR="009943E2" w:rsidRPr="00BA400F">
        <w:rPr>
          <w:sz w:val="24"/>
          <w:szCs w:val="24"/>
        </w:rPr>
        <w:t>ок</w:t>
      </w:r>
      <w:r w:rsidRPr="00BA400F">
        <w:rPr>
          <w:sz w:val="24"/>
          <w:szCs w:val="24"/>
        </w:rPr>
        <w:t xml:space="preserve"> </w:t>
      </w:r>
      <w:r w:rsidR="009943E2" w:rsidRPr="00BA400F">
        <w:rPr>
          <w:sz w:val="24"/>
          <w:szCs w:val="24"/>
        </w:rPr>
        <w:t>Президиумом ЧОФСОО «ФТС»</w:t>
      </w:r>
      <w:r w:rsidRPr="00BA400F">
        <w:rPr>
          <w:sz w:val="24"/>
          <w:szCs w:val="24"/>
        </w:rPr>
        <w:t xml:space="preserve"> принимается одно из следующих решений: </w:t>
      </w:r>
      <w:r w:rsidR="00025CCE" w:rsidRPr="00BA400F">
        <w:rPr>
          <w:sz w:val="24"/>
          <w:szCs w:val="24"/>
        </w:rPr>
        <w:br/>
      </w:r>
      <w:r w:rsidRPr="00BA400F">
        <w:rPr>
          <w:sz w:val="24"/>
          <w:szCs w:val="24"/>
        </w:rPr>
        <w:t xml:space="preserve">- об утверждении заявки; </w:t>
      </w:r>
      <w:r w:rsidR="00025CCE" w:rsidRPr="00BA400F">
        <w:rPr>
          <w:sz w:val="24"/>
          <w:szCs w:val="24"/>
        </w:rPr>
        <w:br/>
      </w:r>
      <w:r w:rsidRPr="00BA400F">
        <w:rPr>
          <w:sz w:val="24"/>
          <w:szCs w:val="24"/>
        </w:rPr>
        <w:t xml:space="preserve">- об отказе в утверждении заявки. </w:t>
      </w:r>
    </w:p>
    <w:p w14:paraId="57B7AF6E" w14:textId="77777777" w:rsidR="00C74109" w:rsidRPr="00BA400F" w:rsidRDefault="00731AA0" w:rsidP="008C5942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Основанием для отказа членской организацией танцевального спорта в утверждении заявки является</w:t>
      </w:r>
      <w:r w:rsidR="00C74109" w:rsidRPr="00BA400F">
        <w:rPr>
          <w:sz w:val="24"/>
          <w:szCs w:val="24"/>
        </w:rPr>
        <w:t>:</w:t>
      </w:r>
    </w:p>
    <w:p w14:paraId="4F43AF1F" w14:textId="59860FE0" w:rsidR="00C74109" w:rsidRPr="00BA400F" w:rsidRDefault="00C74109" w:rsidP="00C74109">
      <w:pPr>
        <w:pStyle w:val="a5"/>
        <w:spacing w:line="276" w:lineRule="auto"/>
        <w:ind w:left="384"/>
        <w:rPr>
          <w:sz w:val="24"/>
          <w:szCs w:val="24"/>
        </w:rPr>
      </w:pPr>
      <w:proofErr w:type="gramStart"/>
      <w:r w:rsidRPr="00BA400F">
        <w:rPr>
          <w:sz w:val="24"/>
          <w:szCs w:val="24"/>
        </w:rPr>
        <w:t xml:space="preserve">- </w:t>
      </w:r>
      <w:r w:rsidR="00731AA0" w:rsidRPr="00BA400F">
        <w:rPr>
          <w:sz w:val="24"/>
          <w:szCs w:val="24"/>
        </w:rPr>
        <w:t xml:space="preserve"> несоответствие заявки требованиям</w:t>
      </w:r>
      <w:r w:rsidR="001015BF" w:rsidRPr="00BA400F">
        <w:rPr>
          <w:sz w:val="24"/>
          <w:szCs w:val="24"/>
        </w:rPr>
        <w:t xml:space="preserve"> (лицензия)</w:t>
      </w:r>
      <w:r w:rsidRPr="00BA400F">
        <w:rPr>
          <w:sz w:val="24"/>
          <w:szCs w:val="24"/>
        </w:rPr>
        <w:t>;</w:t>
      </w:r>
      <w:r w:rsidRPr="00BA400F">
        <w:rPr>
          <w:sz w:val="24"/>
          <w:szCs w:val="24"/>
        </w:rPr>
        <w:br/>
        <w:t xml:space="preserve">- </w:t>
      </w:r>
      <w:r w:rsidR="00FA491C" w:rsidRPr="00BA400F">
        <w:rPr>
          <w:sz w:val="24"/>
          <w:szCs w:val="24"/>
        </w:rPr>
        <w:t xml:space="preserve">несоответствие требованиям </w:t>
      </w:r>
      <w:r w:rsidR="00731AA0" w:rsidRPr="00BA400F">
        <w:rPr>
          <w:sz w:val="24"/>
          <w:szCs w:val="24"/>
        </w:rPr>
        <w:t xml:space="preserve">установленным </w:t>
      </w:r>
      <w:r w:rsidR="0099761B" w:rsidRPr="00BA400F">
        <w:rPr>
          <w:sz w:val="24"/>
          <w:szCs w:val="24"/>
        </w:rPr>
        <w:t>Регламентом</w:t>
      </w:r>
      <w:r w:rsidR="00731AA0" w:rsidRPr="00BA400F">
        <w:rPr>
          <w:sz w:val="24"/>
          <w:szCs w:val="24"/>
        </w:rPr>
        <w:t xml:space="preserve"> к квоте проводимых соревнований по танцевальному спорту</w:t>
      </w:r>
      <w:r w:rsidR="008C27E0" w:rsidRPr="00BA400F">
        <w:rPr>
          <w:sz w:val="24"/>
          <w:szCs w:val="24"/>
        </w:rPr>
        <w:t xml:space="preserve"> (п.5.9. п.5.9.1-5.9.8 Порядка формирования КП ФТСАРР)</w:t>
      </w:r>
      <w:r w:rsidRPr="00BA400F">
        <w:rPr>
          <w:sz w:val="24"/>
          <w:szCs w:val="24"/>
        </w:rPr>
        <w:t>;</w:t>
      </w:r>
      <w:r w:rsidRPr="00BA400F">
        <w:rPr>
          <w:sz w:val="24"/>
          <w:szCs w:val="24"/>
        </w:rPr>
        <w:br/>
        <w:t>- з</w:t>
      </w:r>
      <w:r w:rsidR="00D1175F" w:rsidRPr="00BA400F">
        <w:rPr>
          <w:sz w:val="24"/>
          <w:szCs w:val="24"/>
        </w:rPr>
        <w:t>аявка не рассматривается</w:t>
      </w:r>
      <w:r w:rsidR="001015BF" w:rsidRPr="00BA400F">
        <w:rPr>
          <w:sz w:val="24"/>
          <w:szCs w:val="24"/>
        </w:rPr>
        <w:t xml:space="preserve"> </w:t>
      </w:r>
      <w:r w:rsidR="00D1175F" w:rsidRPr="00BA400F">
        <w:rPr>
          <w:sz w:val="24"/>
          <w:szCs w:val="24"/>
        </w:rPr>
        <w:t xml:space="preserve">в случае </w:t>
      </w:r>
      <w:r w:rsidR="001015BF" w:rsidRPr="00BA400F">
        <w:rPr>
          <w:sz w:val="24"/>
          <w:szCs w:val="24"/>
        </w:rPr>
        <w:t>наличи</w:t>
      </w:r>
      <w:r w:rsidR="00D1175F" w:rsidRPr="00BA400F">
        <w:rPr>
          <w:sz w:val="24"/>
          <w:szCs w:val="24"/>
        </w:rPr>
        <w:t>я</w:t>
      </w:r>
      <w:r w:rsidR="001015BF" w:rsidRPr="00BA400F">
        <w:rPr>
          <w:sz w:val="24"/>
          <w:szCs w:val="24"/>
        </w:rPr>
        <w:t xml:space="preserve"> у организатора </w:t>
      </w:r>
      <w:r w:rsidR="006A4EEE" w:rsidRPr="00BA400F">
        <w:rPr>
          <w:sz w:val="24"/>
          <w:szCs w:val="24"/>
        </w:rPr>
        <w:t>прошлых нарушений</w:t>
      </w:r>
      <w:r w:rsidR="00D1175F" w:rsidRPr="00BA400F">
        <w:rPr>
          <w:sz w:val="24"/>
          <w:szCs w:val="24"/>
        </w:rPr>
        <w:t xml:space="preserve">, ненадлежащего выполнения </w:t>
      </w:r>
      <w:r w:rsidR="00127198" w:rsidRPr="00BA400F">
        <w:rPr>
          <w:sz w:val="24"/>
          <w:szCs w:val="24"/>
        </w:rPr>
        <w:t xml:space="preserve">им </w:t>
      </w:r>
      <w:r w:rsidR="00D1175F" w:rsidRPr="00BA400F">
        <w:rPr>
          <w:sz w:val="24"/>
          <w:szCs w:val="24"/>
        </w:rPr>
        <w:t xml:space="preserve">своих обязанностей или </w:t>
      </w:r>
      <w:r w:rsidR="00127198" w:rsidRPr="00BA400F">
        <w:rPr>
          <w:sz w:val="24"/>
          <w:szCs w:val="24"/>
        </w:rPr>
        <w:t xml:space="preserve">наличия у него </w:t>
      </w:r>
      <w:r w:rsidR="00D1175F" w:rsidRPr="00BA400F">
        <w:rPr>
          <w:sz w:val="24"/>
          <w:szCs w:val="24"/>
        </w:rPr>
        <w:t xml:space="preserve">иных дисциплинарных </w:t>
      </w:r>
      <w:r w:rsidR="00127198" w:rsidRPr="00BA400F">
        <w:rPr>
          <w:sz w:val="24"/>
          <w:szCs w:val="24"/>
        </w:rPr>
        <w:t>ограничений</w:t>
      </w:r>
      <w:r w:rsidRPr="00BA400F">
        <w:rPr>
          <w:sz w:val="24"/>
          <w:szCs w:val="24"/>
        </w:rPr>
        <w:t>.</w:t>
      </w:r>
      <w:proofErr w:type="gramEnd"/>
    </w:p>
    <w:p w14:paraId="536CD488" w14:textId="5F1DDDEA" w:rsidR="00AC7ED0" w:rsidRPr="00BA400F" w:rsidRDefault="00C74109" w:rsidP="00AC7ED0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З</w:t>
      </w:r>
      <w:r w:rsidR="00731AA0" w:rsidRPr="00BA400F">
        <w:rPr>
          <w:sz w:val="24"/>
          <w:szCs w:val="24"/>
        </w:rPr>
        <w:t xml:space="preserve">аявка, не соответствующая требованиям, установленным </w:t>
      </w:r>
      <w:r w:rsidR="00033114" w:rsidRPr="00BA400F">
        <w:rPr>
          <w:sz w:val="24"/>
          <w:szCs w:val="24"/>
        </w:rPr>
        <w:t>Регламентом</w:t>
      </w:r>
      <w:r w:rsidR="00731AA0" w:rsidRPr="00BA400F">
        <w:rPr>
          <w:sz w:val="24"/>
          <w:szCs w:val="24"/>
        </w:rPr>
        <w:t xml:space="preserve">, подлежит возврату организатору соревнований на доработку. Организатор соревнований в течение 5 рабочих дней после получения уведомления членской организации танцевального спорта о возврате заявки вправе повторно подать доработанную заявку. </w:t>
      </w:r>
    </w:p>
    <w:p w14:paraId="273B3541" w14:textId="10B18E32" w:rsidR="008C5942" w:rsidRPr="00BA400F" w:rsidRDefault="008C5942" w:rsidP="008C5942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После утверждения заявки Президиумом ЧОФСОО «ФТС» организаторы соревнований, подают заявки в срок с 1 по 15 сентября предшествующего года в Личный кабинет ФТСАРР и запрашивают руководящий орган членской организации танцевального спорта (Президиум ЧОФСОО «ФТС»), членами которой они являются, о подтверждении поданной заявки. </w:t>
      </w:r>
    </w:p>
    <w:p w14:paraId="2576B9BC" w14:textId="77777777" w:rsidR="008C5942" w:rsidRPr="00BA400F" w:rsidRDefault="008C5942" w:rsidP="008C5942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В течение года заявка может быть подана не </w:t>
      </w:r>
      <w:proofErr w:type="gramStart"/>
      <w:r w:rsidRPr="00BA400F">
        <w:rPr>
          <w:sz w:val="24"/>
          <w:szCs w:val="24"/>
        </w:rPr>
        <w:t>позднее</w:t>
      </w:r>
      <w:proofErr w:type="gramEnd"/>
      <w:r w:rsidRPr="00BA400F">
        <w:rPr>
          <w:sz w:val="24"/>
          <w:szCs w:val="24"/>
        </w:rPr>
        <w:t xml:space="preserve"> чем за 90 дней до даты турнира. В этом случае Исполнительный комитет ЧОФСОО «ФТС» не несет ответственности за включение соревнований в КП ФТСАРР и ЕОКП (Единый областной календарный план).</w:t>
      </w:r>
    </w:p>
    <w:p w14:paraId="526F1912" w14:textId="77777777" w:rsidR="008C5942" w:rsidRPr="00BA400F" w:rsidRDefault="008C5942" w:rsidP="00AC7ED0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6F984EC6" w14:textId="07F46722" w:rsidR="00731AA0" w:rsidRPr="00BA400F" w:rsidRDefault="00731AA0" w:rsidP="00DE2980">
      <w:pPr>
        <w:pStyle w:val="a5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Изменение сроков, места проведения, классификации соревнований и отмена соревнований, указанных в настоящем пункте, осуществляются не позднее, чем за 30 календарных дней до заявленной даты их проведения.</w:t>
      </w:r>
    </w:p>
    <w:p w14:paraId="1302CCE2" w14:textId="77777777" w:rsidR="00731AA0" w:rsidRPr="00BA400F" w:rsidRDefault="00731AA0">
      <w:pPr>
        <w:rPr>
          <w:rFonts w:ascii="Times New Roman" w:hAnsi="Times New Roman" w:cs="Times New Roman"/>
          <w:sz w:val="24"/>
          <w:szCs w:val="24"/>
        </w:rPr>
      </w:pPr>
    </w:p>
    <w:p w14:paraId="3CB5730F" w14:textId="1FA97E63" w:rsidR="00420A7E" w:rsidRPr="00BA400F" w:rsidRDefault="00844153" w:rsidP="00844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A40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0A7E" w:rsidRPr="00BA400F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ОРГАНИЗАТОРАМ СПОРТИВНЫХ СОРЕВНОВАНИЙ ПО ТАНЦЕВАЛЬНОМУ СПОРТУ ОБЩЕРОССИЙСКОЙ ОБЩЕСТВЕННОЙ ОРГАНИЗАЦИИ «ВСЕРОССИЙСКАЯ ФЕДЕРАЦИЯ ТАНЦЕВАЛЬНОГО СПОРТА И АКРОБАТИЧЕСКОГО РОК-Н-РОЛЛА»</w:t>
      </w:r>
    </w:p>
    <w:p w14:paraId="6F9DA5D6" w14:textId="77777777" w:rsidR="002324E2" w:rsidRPr="00BA400F" w:rsidRDefault="00E91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организаторам соревнований</w:t>
      </w:r>
      <w:r w:rsidR="002324E2" w:rsidRPr="00BA40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EEF1F1" w14:textId="77777777" w:rsidR="00C023AD" w:rsidRPr="00BA400F" w:rsidRDefault="00C023AD" w:rsidP="00C023AD">
      <w:pPr>
        <w:pStyle w:val="a5"/>
        <w:numPr>
          <w:ilvl w:val="0"/>
          <w:numId w:val="6"/>
        </w:numPr>
        <w:rPr>
          <w:vanish/>
          <w:sz w:val="24"/>
          <w:szCs w:val="24"/>
        </w:rPr>
      </w:pPr>
    </w:p>
    <w:p w14:paraId="4E094F64" w14:textId="6A5E9109" w:rsidR="00420A7E" w:rsidRPr="00BA400F" w:rsidRDefault="00420A7E" w:rsidP="00596A9A">
      <w:pPr>
        <w:pStyle w:val="a5"/>
        <w:numPr>
          <w:ilvl w:val="1"/>
          <w:numId w:val="6"/>
        </w:numPr>
        <w:ind w:left="386" w:hanging="386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Организаторы соревнований при подготовке и их проведении обязаны: </w:t>
      </w:r>
    </w:p>
    <w:p w14:paraId="3B03123F" w14:textId="77777777" w:rsidR="00C023AD" w:rsidRPr="00BA400F" w:rsidRDefault="00C023AD" w:rsidP="00C023AD">
      <w:pPr>
        <w:pStyle w:val="a5"/>
        <w:numPr>
          <w:ilvl w:val="0"/>
          <w:numId w:val="6"/>
        </w:numPr>
        <w:spacing w:line="276" w:lineRule="auto"/>
        <w:jc w:val="both"/>
        <w:rPr>
          <w:vanish/>
          <w:sz w:val="24"/>
          <w:szCs w:val="24"/>
        </w:rPr>
      </w:pPr>
    </w:p>
    <w:p w14:paraId="79332D88" w14:textId="77777777" w:rsidR="00945884" w:rsidRPr="00BA400F" w:rsidRDefault="00945884" w:rsidP="00945884">
      <w:pPr>
        <w:pStyle w:val="a5"/>
        <w:numPr>
          <w:ilvl w:val="0"/>
          <w:numId w:val="7"/>
        </w:numPr>
        <w:spacing w:before="240" w:line="276" w:lineRule="auto"/>
        <w:jc w:val="both"/>
        <w:rPr>
          <w:vanish/>
          <w:sz w:val="24"/>
          <w:szCs w:val="24"/>
        </w:rPr>
      </w:pPr>
    </w:p>
    <w:p w14:paraId="7039D72C" w14:textId="77777777" w:rsidR="00945884" w:rsidRPr="00BA400F" w:rsidRDefault="00945884" w:rsidP="00945884">
      <w:pPr>
        <w:pStyle w:val="a5"/>
        <w:numPr>
          <w:ilvl w:val="0"/>
          <w:numId w:val="7"/>
        </w:numPr>
        <w:spacing w:before="240" w:line="276" w:lineRule="auto"/>
        <w:jc w:val="both"/>
        <w:rPr>
          <w:vanish/>
          <w:sz w:val="24"/>
          <w:szCs w:val="24"/>
        </w:rPr>
      </w:pPr>
    </w:p>
    <w:p w14:paraId="0FCDD977" w14:textId="77777777" w:rsidR="00945884" w:rsidRPr="00BA400F" w:rsidRDefault="00945884" w:rsidP="00945884">
      <w:pPr>
        <w:pStyle w:val="a5"/>
        <w:numPr>
          <w:ilvl w:val="1"/>
          <w:numId w:val="7"/>
        </w:numPr>
        <w:spacing w:before="240" w:line="276" w:lineRule="auto"/>
        <w:jc w:val="both"/>
        <w:rPr>
          <w:vanish/>
          <w:sz w:val="24"/>
          <w:szCs w:val="24"/>
        </w:rPr>
      </w:pPr>
    </w:p>
    <w:p w14:paraId="610F7823" w14:textId="760097D6" w:rsidR="00C023AD" w:rsidRPr="00BA400F" w:rsidRDefault="002324E2" w:rsidP="00945884">
      <w:pPr>
        <w:pStyle w:val="a5"/>
        <w:numPr>
          <w:ilvl w:val="2"/>
          <w:numId w:val="7"/>
        </w:numPr>
        <w:spacing w:before="240"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В</w:t>
      </w:r>
      <w:r w:rsidR="00856D24" w:rsidRPr="00BA400F">
        <w:rPr>
          <w:sz w:val="24"/>
          <w:szCs w:val="24"/>
        </w:rPr>
        <w:t xml:space="preserve"> случае проведения офиц</w:t>
      </w:r>
      <w:r w:rsidRPr="00BA400F">
        <w:rPr>
          <w:sz w:val="24"/>
          <w:szCs w:val="24"/>
        </w:rPr>
        <w:t xml:space="preserve">иальных </w:t>
      </w:r>
      <w:r w:rsidR="00856D24" w:rsidRPr="00BA400F">
        <w:rPr>
          <w:sz w:val="24"/>
          <w:szCs w:val="24"/>
        </w:rPr>
        <w:t>сор</w:t>
      </w:r>
      <w:r w:rsidRPr="00BA400F">
        <w:rPr>
          <w:sz w:val="24"/>
          <w:szCs w:val="24"/>
        </w:rPr>
        <w:t>евнований</w:t>
      </w:r>
      <w:r w:rsidR="00856D24" w:rsidRPr="00BA400F">
        <w:rPr>
          <w:sz w:val="24"/>
          <w:szCs w:val="24"/>
        </w:rPr>
        <w:t xml:space="preserve"> </w:t>
      </w:r>
      <w:r w:rsidR="00420A7E" w:rsidRPr="00BA400F">
        <w:rPr>
          <w:sz w:val="24"/>
          <w:szCs w:val="24"/>
        </w:rPr>
        <w:t>утвердить положение (</w:t>
      </w:r>
      <w:r w:rsidR="00C023AD" w:rsidRPr="00BA400F">
        <w:rPr>
          <w:sz w:val="24"/>
          <w:szCs w:val="24"/>
        </w:rPr>
        <w:t>Р</w:t>
      </w:r>
      <w:r w:rsidRPr="00BA400F">
        <w:rPr>
          <w:sz w:val="24"/>
          <w:szCs w:val="24"/>
        </w:rPr>
        <w:t>егламент</w:t>
      </w:r>
      <w:r w:rsidR="00420A7E" w:rsidRPr="00BA400F">
        <w:rPr>
          <w:sz w:val="24"/>
          <w:szCs w:val="24"/>
        </w:rPr>
        <w:t xml:space="preserve">) о проведении соревнования </w:t>
      </w:r>
      <w:r w:rsidR="00856D24" w:rsidRPr="00BA400F">
        <w:rPr>
          <w:sz w:val="24"/>
          <w:szCs w:val="24"/>
        </w:rPr>
        <w:t>в органах власти</w:t>
      </w:r>
      <w:r w:rsidR="00420A7E" w:rsidRPr="00BA400F">
        <w:rPr>
          <w:sz w:val="24"/>
          <w:szCs w:val="24"/>
        </w:rPr>
        <w:t xml:space="preserve"> </w:t>
      </w:r>
      <w:r w:rsidRPr="00BA400F">
        <w:rPr>
          <w:sz w:val="24"/>
          <w:szCs w:val="24"/>
        </w:rPr>
        <w:t>(</w:t>
      </w:r>
      <w:r w:rsidR="00420A7E" w:rsidRPr="00BA400F">
        <w:rPr>
          <w:sz w:val="24"/>
          <w:szCs w:val="24"/>
        </w:rPr>
        <w:t>регионального и муниципального уровней</w:t>
      </w:r>
      <w:r w:rsidRPr="00BA400F">
        <w:rPr>
          <w:sz w:val="24"/>
          <w:szCs w:val="24"/>
        </w:rPr>
        <w:t xml:space="preserve"> соответственно</w:t>
      </w:r>
      <w:r w:rsidR="00420A7E" w:rsidRPr="00BA400F">
        <w:rPr>
          <w:sz w:val="24"/>
          <w:szCs w:val="24"/>
        </w:rPr>
        <w:t>)</w:t>
      </w:r>
      <w:r w:rsidRPr="00BA400F">
        <w:rPr>
          <w:sz w:val="24"/>
          <w:szCs w:val="24"/>
        </w:rPr>
        <w:t>.</w:t>
      </w:r>
    </w:p>
    <w:p w14:paraId="512C5233" w14:textId="77777777" w:rsidR="00C023AD" w:rsidRPr="00BA400F" w:rsidRDefault="002324E2" w:rsidP="00C023AD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Н</w:t>
      </w:r>
      <w:r w:rsidR="00420A7E" w:rsidRPr="00BA400F">
        <w:rPr>
          <w:sz w:val="24"/>
          <w:szCs w:val="24"/>
        </w:rPr>
        <w:t xml:space="preserve">е менее чем за </w:t>
      </w:r>
      <w:r w:rsidR="00F00550" w:rsidRPr="00BA400F">
        <w:rPr>
          <w:sz w:val="24"/>
          <w:szCs w:val="24"/>
        </w:rPr>
        <w:t>30</w:t>
      </w:r>
      <w:r w:rsidR="00420A7E" w:rsidRPr="00BA400F">
        <w:rPr>
          <w:sz w:val="24"/>
          <w:szCs w:val="24"/>
        </w:rPr>
        <w:t xml:space="preserve"> календарных дней до проведения соревнования </w:t>
      </w:r>
      <w:r w:rsidR="00F00550" w:rsidRPr="00BA400F">
        <w:rPr>
          <w:sz w:val="24"/>
          <w:szCs w:val="24"/>
        </w:rPr>
        <w:t xml:space="preserve">предоставить </w:t>
      </w:r>
      <w:r w:rsidR="00C023AD" w:rsidRPr="00BA400F">
        <w:rPr>
          <w:sz w:val="24"/>
          <w:szCs w:val="24"/>
        </w:rPr>
        <w:t>проект Анонса</w:t>
      </w:r>
      <w:r w:rsidR="00F00550" w:rsidRPr="00BA400F">
        <w:rPr>
          <w:sz w:val="24"/>
          <w:szCs w:val="24"/>
        </w:rPr>
        <w:t xml:space="preserve"> на проверку в исполн</w:t>
      </w:r>
      <w:r w:rsidR="00C023AD" w:rsidRPr="00BA400F">
        <w:rPr>
          <w:sz w:val="24"/>
          <w:szCs w:val="24"/>
        </w:rPr>
        <w:t>ительный</w:t>
      </w:r>
      <w:r w:rsidR="00F00550" w:rsidRPr="00BA400F">
        <w:rPr>
          <w:sz w:val="24"/>
          <w:szCs w:val="24"/>
        </w:rPr>
        <w:t xml:space="preserve"> ком</w:t>
      </w:r>
      <w:r w:rsidR="00C023AD" w:rsidRPr="00BA400F">
        <w:rPr>
          <w:sz w:val="24"/>
          <w:szCs w:val="24"/>
        </w:rPr>
        <w:t>итет</w:t>
      </w:r>
      <w:r w:rsidR="00F00550" w:rsidRPr="00BA400F">
        <w:rPr>
          <w:sz w:val="24"/>
          <w:szCs w:val="24"/>
        </w:rPr>
        <w:t xml:space="preserve"> ЧОФСОО</w:t>
      </w:r>
      <w:r w:rsidR="00C023AD" w:rsidRPr="00BA400F">
        <w:rPr>
          <w:sz w:val="24"/>
          <w:szCs w:val="24"/>
        </w:rPr>
        <w:t xml:space="preserve"> «ФТС»</w:t>
      </w:r>
      <w:r w:rsidR="00F00550" w:rsidRPr="00BA400F">
        <w:rPr>
          <w:sz w:val="24"/>
          <w:szCs w:val="24"/>
        </w:rPr>
        <w:t xml:space="preserve"> ответственному лицу, и не менее чем за 14 дней </w:t>
      </w:r>
      <w:r w:rsidR="00420A7E" w:rsidRPr="00BA400F">
        <w:rPr>
          <w:sz w:val="24"/>
          <w:szCs w:val="24"/>
        </w:rPr>
        <w:t xml:space="preserve">разместить на официальных сайтах </w:t>
      </w:r>
      <w:r w:rsidR="00C023AD" w:rsidRPr="00BA400F">
        <w:rPr>
          <w:sz w:val="24"/>
          <w:szCs w:val="24"/>
        </w:rPr>
        <w:t>Анонс</w:t>
      </w:r>
      <w:r w:rsidR="00420A7E" w:rsidRPr="00BA400F">
        <w:rPr>
          <w:sz w:val="24"/>
          <w:szCs w:val="24"/>
        </w:rPr>
        <w:t xml:space="preserve"> о проведении соревнования</w:t>
      </w:r>
      <w:r w:rsidR="00C023AD" w:rsidRPr="00BA400F">
        <w:rPr>
          <w:sz w:val="24"/>
          <w:szCs w:val="24"/>
        </w:rPr>
        <w:t>.</w:t>
      </w:r>
    </w:p>
    <w:p w14:paraId="719BE049" w14:textId="77777777" w:rsidR="008D48FF" w:rsidRPr="00BA400F" w:rsidRDefault="00C023AD" w:rsidP="008D48FF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Р</w:t>
      </w:r>
      <w:r w:rsidR="00420A7E" w:rsidRPr="00BA400F">
        <w:rPr>
          <w:sz w:val="24"/>
          <w:szCs w:val="24"/>
        </w:rPr>
        <w:t xml:space="preserve">аспределить права и обязанности между организаторами в отношении спортивного соревнования на основании </w:t>
      </w:r>
      <w:r w:rsidR="00033114" w:rsidRPr="00BA400F">
        <w:rPr>
          <w:sz w:val="24"/>
          <w:szCs w:val="24"/>
        </w:rPr>
        <w:t>а</w:t>
      </w:r>
      <w:r w:rsidRPr="00BA400F">
        <w:rPr>
          <w:sz w:val="24"/>
          <w:szCs w:val="24"/>
        </w:rPr>
        <w:t xml:space="preserve">нонса, </w:t>
      </w:r>
      <w:r w:rsidR="00033114" w:rsidRPr="00BA400F">
        <w:rPr>
          <w:sz w:val="24"/>
          <w:szCs w:val="24"/>
        </w:rPr>
        <w:t>р</w:t>
      </w:r>
      <w:r w:rsidRPr="00BA400F">
        <w:rPr>
          <w:sz w:val="24"/>
          <w:szCs w:val="24"/>
        </w:rPr>
        <w:t>егламента</w:t>
      </w:r>
      <w:r w:rsidR="00420A7E" w:rsidRPr="00BA400F">
        <w:rPr>
          <w:sz w:val="24"/>
          <w:szCs w:val="24"/>
        </w:rPr>
        <w:t xml:space="preserve"> спортивного соревнования и</w:t>
      </w:r>
      <w:r w:rsidRPr="00BA400F">
        <w:rPr>
          <w:sz w:val="24"/>
          <w:szCs w:val="24"/>
        </w:rPr>
        <w:t xml:space="preserve"> </w:t>
      </w:r>
      <w:r w:rsidR="00033114" w:rsidRPr="00BA400F">
        <w:rPr>
          <w:sz w:val="24"/>
          <w:szCs w:val="24"/>
        </w:rPr>
        <w:t>д</w:t>
      </w:r>
      <w:r w:rsidR="00420A7E" w:rsidRPr="00BA400F">
        <w:rPr>
          <w:sz w:val="24"/>
          <w:szCs w:val="24"/>
        </w:rPr>
        <w:t>оговора (при необходимости) (если подготовку и проведение спортивного соревнования осуществляют два и более организатора)</w:t>
      </w:r>
      <w:r w:rsidRPr="00BA400F">
        <w:rPr>
          <w:sz w:val="24"/>
          <w:szCs w:val="24"/>
        </w:rPr>
        <w:t>.</w:t>
      </w:r>
    </w:p>
    <w:p w14:paraId="7E9BA4B5" w14:textId="2B8A86D8" w:rsidR="00EF1684" w:rsidRPr="00BA400F" w:rsidRDefault="00C023AD" w:rsidP="00EF1684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С</w:t>
      </w:r>
      <w:r w:rsidR="00420A7E" w:rsidRPr="00BA400F">
        <w:rPr>
          <w:sz w:val="24"/>
          <w:szCs w:val="24"/>
        </w:rPr>
        <w:t>формировать организационный комитет спортивного соревнования</w:t>
      </w:r>
      <w:r w:rsidR="008D48FF" w:rsidRPr="00BA400F">
        <w:rPr>
          <w:sz w:val="24"/>
          <w:szCs w:val="24"/>
        </w:rPr>
        <w:t>.</w:t>
      </w:r>
      <w:r w:rsidR="00EF1684" w:rsidRPr="00BA400F">
        <w:rPr>
          <w:sz w:val="24"/>
          <w:szCs w:val="24"/>
        </w:rPr>
        <w:t xml:space="preserve"> Состав организационного комитета:</w:t>
      </w:r>
    </w:p>
    <w:p w14:paraId="340AA858" w14:textId="77777777" w:rsidR="00EF1684" w:rsidRPr="00BA400F" w:rsidRDefault="00EF1684" w:rsidP="00EF168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1134" w:hanging="141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представитель от проводящей организации;</w:t>
      </w:r>
    </w:p>
    <w:p w14:paraId="17E903B9" w14:textId="77777777" w:rsidR="00EF1684" w:rsidRPr="00BA400F" w:rsidRDefault="00EF1684" w:rsidP="00EF1684">
      <w:pPr>
        <w:pStyle w:val="a3"/>
        <w:numPr>
          <w:ilvl w:val="0"/>
          <w:numId w:val="3"/>
        </w:numPr>
        <w:tabs>
          <w:tab w:val="left" w:pos="709"/>
          <w:tab w:val="left" w:pos="1560"/>
        </w:tabs>
        <w:spacing w:line="276" w:lineRule="auto"/>
        <w:ind w:left="1134" w:hanging="141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подрядчик;</w:t>
      </w:r>
    </w:p>
    <w:p w14:paraId="61409C2F" w14:textId="77777777" w:rsidR="00EF1684" w:rsidRPr="00BA400F" w:rsidRDefault="00EF1684" w:rsidP="00EF168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1134" w:hanging="141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представитель объекта, в котором проводятся соревнования;</w:t>
      </w:r>
    </w:p>
    <w:p w14:paraId="06B497F6" w14:textId="77777777" w:rsidR="00EF1684" w:rsidRPr="00BA400F" w:rsidRDefault="00EF1684" w:rsidP="00EF168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1134" w:hanging="141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главный судья соревнований;</w:t>
      </w:r>
    </w:p>
    <w:p w14:paraId="59366686" w14:textId="77777777" w:rsidR="00EF1684" w:rsidRPr="00BA400F" w:rsidRDefault="00EF1684" w:rsidP="00EF168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1134" w:hanging="141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главный секретарь соревнований;</w:t>
      </w:r>
    </w:p>
    <w:p w14:paraId="1707F853" w14:textId="77777777" w:rsidR="00EF1684" w:rsidRPr="00BA400F" w:rsidRDefault="00EF1684" w:rsidP="00EF168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1134" w:hanging="141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заместитель главного судьи соревнований.</w:t>
      </w:r>
    </w:p>
    <w:p w14:paraId="27CE533B" w14:textId="77777777" w:rsidR="00EF1684" w:rsidRPr="00BA400F" w:rsidRDefault="00EF1684" w:rsidP="00EF1684">
      <w:pPr>
        <w:pStyle w:val="a3"/>
        <w:tabs>
          <w:tab w:val="left" w:pos="709"/>
          <w:tab w:val="left" w:pos="993"/>
        </w:tabs>
        <w:spacing w:line="276" w:lineRule="auto"/>
        <w:ind w:left="993" w:firstLine="0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Состав организационного комитета может быть расширен при необходимости и на усмотрение организатора соревнований.</w:t>
      </w:r>
    </w:p>
    <w:p w14:paraId="07992508" w14:textId="36D3B789" w:rsidR="00EF1684" w:rsidRPr="00BA400F" w:rsidRDefault="00EF1684" w:rsidP="00EF1684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 соревнований назначает ведущего и звукорежиссера соревнований и обеспечивает его необходимой информацией. </w:t>
      </w:r>
    </w:p>
    <w:p w14:paraId="16D20153" w14:textId="24E21728" w:rsidR="00945884" w:rsidRPr="00BA400F" w:rsidRDefault="001310C7" w:rsidP="00945884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С</w:t>
      </w:r>
      <w:r w:rsidR="00420A7E" w:rsidRPr="00BA400F">
        <w:rPr>
          <w:sz w:val="24"/>
          <w:szCs w:val="24"/>
        </w:rPr>
        <w:t xml:space="preserve">формировать судейскую бригаду спортивного соревнования с учетом особенностей, </w:t>
      </w:r>
      <w:r w:rsidR="00A30C65" w:rsidRPr="00BA400F">
        <w:rPr>
          <w:sz w:val="24"/>
          <w:szCs w:val="24"/>
        </w:rPr>
        <w:t xml:space="preserve">согласно требованиям </w:t>
      </w:r>
      <w:r w:rsidR="00206EAA" w:rsidRPr="00BA400F">
        <w:rPr>
          <w:sz w:val="24"/>
          <w:szCs w:val="24"/>
        </w:rPr>
        <w:t xml:space="preserve">Положения о массовом танцевальном спорте </w:t>
      </w:r>
      <w:r w:rsidR="00A30C65" w:rsidRPr="00BA400F">
        <w:rPr>
          <w:sz w:val="24"/>
          <w:szCs w:val="24"/>
        </w:rPr>
        <w:t>ФТСАРР</w:t>
      </w:r>
      <w:r w:rsidR="00206EAA" w:rsidRPr="00BA400F">
        <w:rPr>
          <w:sz w:val="24"/>
          <w:szCs w:val="24"/>
        </w:rPr>
        <w:t xml:space="preserve"> (Раздел 7), </w:t>
      </w:r>
      <w:r w:rsidR="00A30C65" w:rsidRPr="00BA400F">
        <w:rPr>
          <w:sz w:val="24"/>
          <w:szCs w:val="24"/>
        </w:rPr>
        <w:t xml:space="preserve">и </w:t>
      </w:r>
      <w:r w:rsidR="00C65081" w:rsidRPr="00BA400F">
        <w:rPr>
          <w:sz w:val="24"/>
          <w:szCs w:val="24"/>
        </w:rPr>
        <w:t xml:space="preserve">Положений </w:t>
      </w:r>
      <w:r w:rsidR="00A30C65" w:rsidRPr="00BA400F">
        <w:rPr>
          <w:sz w:val="24"/>
          <w:szCs w:val="24"/>
        </w:rPr>
        <w:t>ЧОФСОО «ФТС»</w:t>
      </w:r>
      <w:r w:rsidR="00420A7E" w:rsidRPr="00BA400F">
        <w:rPr>
          <w:sz w:val="24"/>
          <w:szCs w:val="24"/>
        </w:rPr>
        <w:t>, и обеспечить её работу на соревновании</w:t>
      </w:r>
      <w:r w:rsidR="00A30C65" w:rsidRPr="00BA400F">
        <w:rPr>
          <w:sz w:val="24"/>
          <w:szCs w:val="24"/>
        </w:rPr>
        <w:t>:</w:t>
      </w:r>
    </w:p>
    <w:p w14:paraId="67D265F9" w14:textId="01393912" w:rsidR="00945884" w:rsidRPr="00BA400F" w:rsidRDefault="00A30C65" w:rsidP="001005BF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Д</w:t>
      </w:r>
      <w:r w:rsidR="00D6138B" w:rsidRPr="00BA400F">
        <w:rPr>
          <w:sz w:val="24"/>
          <w:szCs w:val="24"/>
        </w:rPr>
        <w:t>ля официальных соревнований, включенных в ЕКП в соответствии с Правилами формирования судейских бригад соревнований по танцевальному спорту, проводимых ФТСАРР, и иными нормативными документами</w:t>
      </w:r>
      <w:r w:rsidRPr="00BA400F">
        <w:rPr>
          <w:sz w:val="24"/>
          <w:szCs w:val="24"/>
        </w:rPr>
        <w:t>.</w:t>
      </w:r>
    </w:p>
    <w:p w14:paraId="7065967E" w14:textId="5CB55C2B" w:rsidR="00945884" w:rsidRPr="00BA400F" w:rsidRDefault="00A30C65" w:rsidP="001005BF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Д</w:t>
      </w:r>
      <w:r w:rsidR="00D6138B" w:rsidRPr="00BA400F">
        <w:rPr>
          <w:sz w:val="24"/>
          <w:szCs w:val="24"/>
        </w:rPr>
        <w:t xml:space="preserve">ля РС «А» </w:t>
      </w:r>
      <w:proofErr w:type="spellStart"/>
      <w:r w:rsidR="00D6138B" w:rsidRPr="00BA400F">
        <w:rPr>
          <w:sz w:val="24"/>
          <w:szCs w:val="24"/>
        </w:rPr>
        <w:t>Open</w:t>
      </w:r>
      <w:proofErr w:type="spellEnd"/>
      <w:r w:rsidR="00D6138B" w:rsidRPr="00BA400F">
        <w:rPr>
          <w:sz w:val="24"/>
          <w:szCs w:val="24"/>
        </w:rPr>
        <w:t xml:space="preserve">, РС «В» </w:t>
      </w:r>
      <w:proofErr w:type="spellStart"/>
      <w:r w:rsidR="00D6138B" w:rsidRPr="00BA400F">
        <w:rPr>
          <w:sz w:val="24"/>
          <w:szCs w:val="24"/>
        </w:rPr>
        <w:t>Open</w:t>
      </w:r>
      <w:proofErr w:type="spellEnd"/>
      <w:r w:rsidR="00D6138B" w:rsidRPr="00BA400F">
        <w:rPr>
          <w:sz w:val="24"/>
          <w:szCs w:val="24"/>
        </w:rPr>
        <w:t>, РС «А»</w:t>
      </w:r>
      <w:r w:rsidR="00033114" w:rsidRPr="00BA400F">
        <w:rPr>
          <w:sz w:val="24"/>
          <w:szCs w:val="24"/>
        </w:rPr>
        <w:t xml:space="preserve">, </w:t>
      </w:r>
      <w:r w:rsidR="00D6138B" w:rsidRPr="00BA400F">
        <w:rPr>
          <w:sz w:val="24"/>
          <w:szCs w:val="24"/>
        </w:rPr>
        <w:t>РС «</w:t>
      </w:r>
      <w:proofErr w:type="gramStart"/>
      <w:r w:rsidR="00D6138B" w:rsidRPr="00BA400F">
        <w:rPr>
          <w:sz w:val="24"/>
          <w:szCs w:val="24"/>
        </w:rPr>
        <w:t>В</w:t>
      </w:r>
      <w:proofErr w:type="gramEnd"/>
      <w:r w:rsidR="00D6138B" w:rsidRPr="00BA400F">
        <w:rPr>
          <w:sz w:val="24"/>
          <w:szCs w:val="24"/>
        </w:rPr>
        <w:t>»</w:t>
      </w:r>
      <w:r w:rsidR="00033114" w:rsidRPr="00BA400F">
        <w:rPr>
          <w:sz w:val="24"/>
          <w:szCs w:val="24"/>
        </w:rPr>
        <w:t xml:space="preserve"> и РС «</w:t>
      </w:r>
      <w:proofErr w:type="gramStart"/>
      <w:r w:rsidR="00033114" w:rsidRPr="00BA400F">
        <w:rPr>
          <w:sz w:val="24"/>
          <w:szCs w:val="24"/>
        </w:rPr>
        <w:t>С</w:t>
      </w:r>
      <w:proofErr w:type="gramEnd"/>
      <w:r w:rsidR="00033114" w:rsidRPr="00BA400F">
        <w:rPr>
          <w:sz w:val="24"/>
          <w:szCs w:val="24"/>
        </w:rPr>
        <w:t>»</w:t>
      </w:r>
      <w:r w:rsidR="00D6138B" w:rsidRPr="00BA400F">
        <w:rPr>
          <w:sz w:val="24"/>
          <w:szCs w:val="24"/>
        </w:rPr>
        <w:t xml:space="preserve"> в соответствии с Положением об организации международных, всероссийских и региональных соревнований по танцевальному спорту ФТСАРР и Положением о массовом спорте ФТСАРР</w:t>
      </w:r>
      <w:r w:rsidR="00C65081" w:rsidRPr="00BA400F">
        <w:rPr>
          <w:sz w:val="24"/>
          <w:szCs w:val="24"/>
        </w:rPr>
        <w:t xml:space="preserve"> (Раздел 7)</w:t>
      </w:r>
      <w:r w:rsidRPr="00BA400F">
        <w:rPr>
          <w:sz w:val="24"/>
          <w:szCs w:val="24"/>
        </w:rPr>
        <w:t>.</w:t>
      </w:r>
    </w:p>
    <w:p w14:paraId="1C6767F7" w14:textId="11FDD85D" w:rsidR="00945884" w:rsidRPr="00BA400F" w:rsidRDefault="00D6138B" w:rsidP="001005BF">
      <w:pPr>
        <w:pStyle w:val="a5"/>
        <w:numPr>
          <w:ilvl w:val="2"/>
          <w:numId w:val="7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При </w:t>
      </w:r>
      <w:r w:rsidR="00C65081" w:rsidRPr="00BA400F">
        <w:rPr>
          <w:sz w:val="24"/>
          <w:szCs w:val="24"/>
        </w:rPr>
        <w:t xml:space="preserve">подготовке к </w:t>
      </w:r>
      <w:r w:rsidRPr="00BA400F">
        <w:rPr>
          <w:sz w:val="24"/>
          <w:szCs w:val="24"/>
        </w:rPr>
        <w:t>проведени</w:t>
      </w:r>
      <w:r w:rsidR="00C65081" w:rsidRPr="00BA400F">
        <w:rPr>
          <w:sz w:val="24"/>
          <w:szCs w:val="24"/>
        </w:rPr>
        <w:t xml:space="preserve">ю </w:t>
      </w:r>
      <w:r w:rsidRPr="00BA400F">
        <w:rPr>
          <w:sz w:val="24"/>
          <w:szCs w:val="24"/>
        </w:rPr>
        <w:t xml:space="preserve">организатор спортивных соревнований направляет общий список спортивных судей на утверждение в Президиум ЧОФСОО «ФТС» в срок, не менее чем за </w:t>
      </w:r>
      <w:r w:rsidR="00C65081" w:rsidRPr="00BA400F">
        <w:rPr>
          <w:sz w:val="24"/>
          <w:szCs w:val="24"/>
        </w:rPr>
        <w:t>1</w:t>
      </w:r>
      <w:r w:rsidRPr="00BA400F">
        <w:rPr>
          <w:sz w:val="24"/>
          <w:szCs w:val="24"/>
        </w:rPr>
        <w:t xml:space="preserve">5 календарных дней до начала спортивного соревнования. При формировании судейских бригад РС «А» </w:t>
      </w:r>
      <w:proofErr w:type="spellStart"/>
      <w:r w:rsidRPr="00BA400F">
        <w:rPr>
          <w:sz w:val="24"/>
          <w:szCs w:val="24"/>
        </w:rPr>
        <w:t>Open</w:t>
      </w:r>
      <w:proofErr w:type="spellEnd"/>
      <w:r w:rsidRPr="00BA400F">
        <w:rPr>
          <w:sz w:val="24"/>
          <w:szCs w:val="24"/>
        </w:rPr>
        <w:t xml:space="preserve"> и РС «В» </w:t>
      </w:r>
      <w:proofErr w:type="spellStart"/>
      <w:r w:rsidRPr="00BA400F">
        <w:rPr>
          <w:sz w:val="24"/>
          <w:szCs w:val="24"/>
        </w:rPr>
        <w:t>Open</w:t>
      </w:r>
      <w:proofErr w:type="spellEnd"/>
      <w:r w:rsidRPr="00BA400F">
        <w:rPr>
          <w:sz w:val="24"/>
          <w:szCs w:val="24"/>
        </w:rPr>
        <w:t xml:space="preserve"> организаторы спортивных соревнований должны исходить из того правила, что судьи из других зарубежных федераций, имеющие национальную судейскую категорию, не могут обслуживать судейство тех возрастных групп, в которых принимают участие пары S и </w:t>
      </w:r>
      <w:r w:rsidRPr="00BA400F">
        <w:rPr>
          <w:sz w:val="24"/>
          <w:szCs w:val="24"/>
        </w:rPr>
        <w:lastRenderedPageBreak/>
        <w:t xml:space="preserve">М классов. В случае замены спортивных судей организатор спортивных соревнований осуществляет согласование такой замены </w:t>
      </w:r>
      <w:r w:rsidR="00C65081" w:rsidRPr="00BA400F">
        <w:rPr>
          <w:sz w:val="24"/>
          <w:szCs w:val="24"/>
        </w:rPr>
        <w:t>с ответственным лицом ЧОФСОО «ФТС»</w:t>
      </w:r>
      <w:proofErr w:type="gramStart"/>
      <w:r w:rsidR="00C65081" w:rsidRPr="00BA400F">
        <w:rPr>
          <w:sz w:val="24"/>
          <w:szCs w:val="24"/>
        </w:rPr>
        <w:t xml:space="preserve"> </w:t>
      </w:r>
      <w:r w:rsidRPr="00BA400F">
        <w:rPr>
          <w:sz w:val="24"/>
          <w:szCs w:val="24"/>
        </w:rPr>
        <w:t>.</w:t>
      </w:r>
      <w:proofErr w:type="gramEnd"/>
    </w:p>
    <w:p w14:paraId="2CDCD4D5" w14:textId="77777777" w:rsidR="00945884" w:rsidRPr="00BA400F" w:rsidRDefault="00264088" w:rsidP="00945884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>пределить символику</w:t>
      </w:r>
      <w:bookmarkStart w:id="0" w:name="_GoBack"/>
      <w:bookmarkEnd w:id="0"/>
      <w:r w:rsidR="00420A7E" w:rsidRPr="00BA400F">
        <w:rPr>
          <w:sz w:val="24"/>
          <w:szCs w:val="24"/>
        </w:rPr>
        <w:t xml:space="preserve"> спортивного соревнования</w:t>
      </w:r>
      <w:r w:rsidRPr="00BA400F">
        <w:rPr>
          <w:sz w:val="24"/>
          <w:szCs w:val="24"/>
        </w:rPr>
        <w:t>.</w:t>
      </w:r>
    </w:p>
    <w:p w14:paraId="57680A05" w14:textId="77777777" w:rsidR="00945884" w:rsidRPr="00BA400F" w:rsidRDefault="00264088" w:rsidP="00945884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>беспечить совместно с собственниками, пользователями объектов спорта меры общественного порядка и общественной безопасности при проведении официального спортивного соревнования, а также выполнение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Pr="00BA400F">
        <w:rPr>
          <w:sz w:val="24"/>
          <w:szCs w:val="24"/>
        </w:rPr>
        <w:t>.</w:t>
      </w:r>
      <w:r w:rsidR="00420A7E" w:rsidRPr="00BA400F">
        <w:rPr>
          <w:sz w:val="24"/>
          <w:szCs w:val="24"/>
        </w:rPr>
        <w:t xml:space="preserve"> </w:t>
      </w:r>
    </w:p>
    <w:p w14:paraId="1F4EA0FB" w14:textId="77777777" w:rsidR="00945884" w:rsidRPr="00BA400F" w:rsidRDefault="00264088" w:rsidP="00945884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>беспечить наличие и готовность медицинского персонала в месте проведения спортивного соревнования для оказания первой медицинской помощи в соответствии с порядком, утвержденным Министерством здравоохранения Российской Федерации</w:t>
      </w:r>
      <w:r w:rsidRPr="00BA400F">
        <w:rPr>
          <w:sz w:val="24"/>
          <w:szCs w:val="24"/>
        </w:rPr>
        <w:t>.</w:t>
      </w:r>
      <w:r w:rsidR="00420A7E" w:rsidRPr="00BA400F">
        <w:rPr>
          <w:sz w:val="24"/>
          <w:szCs w:val="24"/>
        </w:rPr>
        <w:t xml:space="preserve"> </w:t>
      </w:r>
    </w:p>
    <w:p w14:paraId="710364EB" w14:textId="77777777" w:rsidR="00945884" w:rsidRPr="00BA400F" w:rsidRDefault="00264088" w:rsidP="00945884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>пределить условия страхования жизни и здоровья участников</w:t>
      </w:r>
      <w:r w:rsidRPr="00BA400F">
        <w:rPr>
          <w:sz w:val="24"/>
          <w:szCs w:val="24"/>
        </w:rPr>
        <w:t xml:space="preserve"> </w:t>
      </w:r>
      <w:r w:rsidR="00420A7E" w:rsidRPr="00BA400F">
        <w:rPr>
          <w:sz w:val="24"/>
          <w:szCs w:val="24"/>
        </w:rPr>
        <w:t>спортивного соревнования от несчастных случаев</w:t>
      </w:r>
      <w:r w:rsidRPr="00BA400F">
        <w:rPr>
          <w:sz w:val="24"/>
          <w:szCs w:val="24"/>
        </w:rPr>
        <w:t>.</w:t>
      </w:r>
      <w:r w:rsidR="00420A7E" w:rsidRPr="00BA400F">
        <w:rPr>
          <w:sz w:val="24"/>
          <w:szCs w:val="24"/>
        </w:rPr>
        <w:t xml:space="preserve"> </w:t>
      </w:r>
    </w:p>
    <w:p w14:paraId="20C08237" w14:textId="0E245CF4" w:rsidR="00945884" w:rsidRPr="00BA400F" w:rsidRDefault="00D6199E" w:rsidP="00945884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 xml:space="preserve">беспечить соблюдение технических и организационных требований к месту проведения спортивных соревнований с учетом особенностей, установленных </w:t>
      </w:r>
      <w:r w:rsidR="00033114" w:rsidRPr="00BA400F">
        <w:rPr>
          <w:sz w:val="24"/>
          <w:szCs w:val="24"/>
        </w:rPr>
        <w:t>Регламентом.</w:t>
      </w:r>
    </w:p>
    <w:p w14:paraId="20CF65AD" w14:textId="77777777" w:rsidR="00FC4BCC" w:rsidRPr="00BA400F" w:rsidRDefault="00FC4BCC" w:rsidP="00FC4BCC">
      <w:pPr>
        <w:pStyle w:val="a5"/>
        <w:ind w:left="360"/>
        <w:rPr>
          <w:b/>
          <w:bCs/>
          <w:sz w:val="24"/>
          <w:szCs w:val="24"/>
        </w:rPr>
      </w:pPr>
    </w:p>
    <w:p w14:paraId="3B6F109C" w14:textId="491E0C6C" w:rsidR="00FC4BCC" w:rsidRPr="00BA400F" w:rsidRDefault="00FC4BCC" w:rsidP="00FC4B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>РАЗДЕЛ III. ТЕХНИЧЕСКИЕ И ОРГАНИЗАЦИОННЫЕ ТРЕБОВАНИЯ К МЕСТУ ПРОВЕДЕНИЯ СПОРТИВНЫХ СОРЕВНОВАНИЙ</w:t>
      </w:r>
    </w:p>
    <w:p w14:paraId="2B01BA53" w14:textId="77777777" w:rsidR="00B7454A" w:rsidRPr="00BA400F" w:rsidRDefault="00B7454A" w:rsidP="00B745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Организаторы спортивных соревнований при их подготовке и проведении обязаны обеспечить выполнение следующих технических и организационных требований к месту проведения спортивных соревнований: </w:t>
      </w:r>
    </w:p>
    <w:p w14:paraId="63556CF0" w14:textId="77777777" w:rsidR="00B7454A" w:rsidRPr="00BA400F" w:rsidRDefault="00B7454A" w:rsidP="00B7454A">
      <w:pPr>
        <w:pStyle w:val="a5"/>
        <w:numPr>
          <w:ilvl w:val="0"/>
          <w:numId w:val="7"/>
        </w:numPr>
        <w:spacing w:line="276" w:lineRule="auto"/>
        <w:jc w:val="both"/>
        <w:rPr>
          <w:vanish/>
          <w:sz w:val="24"/>
          <w:szCs w:val="24"/>
        </w:rPr>
      </w:pPr>
    </w:p>
    <w:p w14:paraId="64888459" w14:textId="0DED4AA6" w:rsidR="00D1175F" w:rsidRPr="00BA400F" w:rsidRDefault="00D6138B" w:rsidP="00B7454A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Организовать в месте проведения спортивных соревнований помещения/зоны </w:t>
      </w:r>
      <w:proofErr w:type="gramStart"/>
      <w:r w:rsidRPr="00BA400F">
        <w:rPr>
          <w:sz w:val="24"/>
          <w:szCs w:val="24"/>
        </w:rPr>
        <w:t>для</w:t>
      </w:r>
      <w:proofErr w:type="gramEnd"/>
      <w:r w:rsidRPr="00BA400F">
        <w:rPr>
          <w:sz w:val="24"/>
          <w:szCs w:val="24"/>
        </w:rPr>
        <w:t xml:space="preserve">: </w:t>
      </w:r>
    </w:p>
    <w:p w14:paraId="58B992CB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судейской бригады соревнования (изолированные рабочая зона и зона отдыха); </w:t>
      </w:r>
    </w:p>
    <w:p w14:paraId="62416516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регистрационно-счетной комиссии (далее – РСК); </w:t>
      </w:r>
    </w:p>
    <w:p w14:paraId="01CFFA0D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>- звукорежиссера/</w:t>
      </w:r>
      <w:proofErr w:type="spellStart"/>
      <w:r w:rsidRPr="00BA400F">
        <w:rPr>
          <w:sz w:val="24"/>
          <w:szCs w:val="24"/>
        </w:rPr>
        <w:t>диджея</w:t>
      </w:r>
      <w:proofErr w:type="spellEnd"/>
      <w:r w:rsidRPr="00BA400F">
        <w:rPr>
          <w:sz w:val="24"/>
          <w:szCs w:val="24"/>
        </w:rPr>
        <w:t xml:space="preserve">, ответственного за музыкальное сопровождение (изолированная рабочая зона); </w:t>
      </w:r>
    </w:p>
    <w:p w14:paraId="22B87E45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>- ведущего соревнования;</w:t>
      </w:r>
    </w:p>
    <w:p w14:paraId="1AD0E3BB" w14:textId="2C53FE4A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судей при участниках (выделенная зона для формирования заходов); </w:t>
      </w:r>
    </w:p>
    <w:p w14:paraId="5ABD2C10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зрителей (холлы, фойе, сидячие и стоячие места в зале); </w:t>
      </w:r>
    </w:p>
    <w:p w14:paraId="26504552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торговых точек (при наличии), не мешающих ходу проведения соревнования; </w:t>
      </w:r>
    </w:p>
    <w:p w14:paraId="708016A7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размещения официальной информации; </w:t>
      </w:r>
    </w:p>
    <w:p w14:paraId="7CF209E3" w14:textId="77777777" w:rsidR="00945884" w:rsidRPr="00BA400F" w:rsidRDefault="00945884" w:rsidP="00B7454A">
      <w:pPr>
        <w:pStyle w:val="a5"/>
        <w:spacing w:line="276" w:lineRule="auto"/>
        <w:ind w:left="426"/>
        <w:rPr>
          <w:sz w:val="24"/>
          <w:szCs w:val="24"/>
        </w:rPr>
      </w:pPr>
      <w:r w:rsidRPr="00BA400F">
        <w:rPr>
          <w:sz w:val="24"/>
          <w:szCs w:val="24"/>
        </w:rPr>
        <w:t xml:space="preserve">- медицинского персонала; </w:t>
      </w:r>
    </w:p>
    <w:p w14:paraId="3861708D" w14:textId="6C72482B" w:rsidR="00945884" w:rsidRPr="00BA400F" w:rsidRDefault="00945884" w:rsidP="00B7454A">
      <w:pPr>
        <w:pStyle w:val="a5"/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- видео съемки и организации онлайн трансляции соревнований.</w:t>
      </w:r>
    </w:p>
    <w:p w14:paraId="2AEAD0F0" w14:textId="77777777" w:rsidR="00E851E8" w:rsidRPr="00BA400F" w:rsidRDefault="00E851E8" w:rsidP="00E851E8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Помещение для подготовки спортсменов к выступлению предназначено для обеспечения подготовки спортсменов к выступлению и их отдыха в перерывах между турами соревнований. Оно должно быть оборудовано достаточным количеством мест для размещения танцевальных костюмов. Количество кресел (стульев, скамеек, лавочек и т.д.) в нем должно обеспечивать размещение не менее половины от числа участников соревнований.</w:t>
      </w:r>
    </w:p>
    <w:p w14:paraId="6E0112D2" w14:textId="5AEF4AFD" w:rsidR="00E851E8" w:rsidRPr="00BA400F" w:rsidRDefault="00E851E8" w:rsidP="00533FE1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Помещени</w:t>
      </w:r>
      <w:proofErr w:type="gramStart"/>
      <w:r w:rsidRPr="00BA400F">
        <w:rPr>
          <w:sz w:val="24"/>
          <w:szCs w:val="24"/>
        </w:rPr>
        <w:t>е(</w:t>
      </w:r>
      <w:proofErr w:type="gramEnd"/>
      <w:r w:rsidRPr="00BA400F">
        <w:rPr>
          <w:sz w:val="24"/>
          <w:szCs w:val="24"/>
        </w:rPr>
        <w:t>я) для судейской коллегии предназначено(ы) для проведения в нем(их) совещаний судей, обслуживающих турнир, а также для организации их питания, отдыха, нахождения судей в перерывах между турами и другое. Запрещается кому-либо, кроме судейской коллегии, обслуживающей данный турнир, регистрационно-счетной комиссии и представителя организаторов соревнований заходить в данно</w:t>
      </w:r>
      <w:proofErr w:type="gramStart"/>
      <w:r w:rsidRPr="00BA400F">
        <w:rPr>
          <w:sz w:val="24"/>
          <w:szCs w:val="24"/>
        </w:rPr>
        <w:t>е(</w:t>
      </w:r>
      <w:proofErr w:type="spellStart"/>
      <w:proofErr w:type="gramEnd"/>
      <w:r w:rsidRPr="00BA400F">
        <w:rPr>
          <w:sz w:val="24"/>
          <w:szCs w:val="24"/>
        </w:rPr>
        <w:t>ые</w:t>
      </w:r>
      <w:proofErr w:type="spellEnd"/>
      <w:r w:rsidRPr="00BA400F">
        <w:rPr>
          <w:sz w:val="24"/>
          <w:szCs w:val="24"/>
        </w:rPr>
        <w:t>) помещение(я) в ходе соревнования и в перерывах между выступлениями во время нахождения в помещении(</w:t>
      </w:r>
      <w:proofErr w:type="spellStart"/>
      <w:r w:rsidRPr="00BA400F">
        <w:rPr>
          <w:sz w:val="24"/>
          <w:szCs w:val="24"/>
        </w:rPr>
        <w:t>ях</w:t>
      </w:r>
      <w:proofErr w:type="spellEnd"/>
      <w:r w:rsidRPr="00BA400F">
        <w:rPr>
          <w:sz w:val="24"/>
          <w:szCs w:val="24"/>
        </w:rPr>
        <w:t>) членов судейской коллегии без разрешения главного судьи.</w:t>
      </w:r>
    </w:p>
    <w:p w14:paraId="734A7809" w14:textId="45D741B8" w:rsidR="00945884" w:rsidRPr="00BA400F" w:rsidRDefault="00D6138B" w:rsidP="00B7454A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Обеспечить доступ главного судьи, заместителей главного судьи, главного секретаря к рабочему месту РСК.</w:t>
      </w:r>
      <w:r w:rsidR="00D1175F" w:rsidRPr="00BA400F">
        <w:rPr>
          <w:sz w:val="24"/>
          <w:szCs w:val="24"/>
        </w:rPr>
        <w:t xml:space="preserve"> </w:t>
      </w:r>
    </w:p>
    <w:p w14:paraId="785A5F3F" w14:textId="77777777" w:rsidR="00945884" w:rsidRPr="00BA400F" w:rsidRDefault="00D6138B" w:rsidP="00B7454A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lastRenderedPageBreak/>
        <w:t>Место для работы РСК должно находиться в непосредственной близости к площадке (в зоне видимости зрителей), на которой проводится соревнование. Место для работы РСК должно быть изолированным, а также оборудованным необходимой аппаратурой, обеспечивающей работу РСК</w:t>
      </w:r>
      <w:r w:rsidR="00945884" w:rsidRPr="00BA400F">
        <w:rPr>
          <w:sz w:val="24"/>
          <w:szCs w:val="24"/>
        </w:rPr>
        <w:t>.</w:t>
      </w:r>
    </w:p>
    <w:p w14:paraId="72EA9CAA" w14:textId="77777777" w:rsidR="00945884" w:rsidRPr="00BA400F" w:rsidRDefault="00D6138B" w:rsidP="002857A5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При проведении соревнований, включенных в ЕКП </w:t>
      </w:r>
      <w:proofErr w:type="spellStart"/>
      <w:r w:rsidRPr="00BA400F">
        <w:rPr>
          <w:sz w:val="24"/>
          <w:szCs w:val="24"/>
        </w:rPr>
        <w:t>Минспорта</w:t>
      </w:r>
      <w:proofErr w:type="spellEnd"/>
      <w:r w:rsidRPr="00BA400F">
        <w:rPr>
          <w:sz w:val="24"/>
          <w:szCs w:val="24"/>
        </w:rPr>
        <w:t xml:space="preserve"> России, в зале (на площадке и/или стенах зала) должны быть: </w:t>
      </w:r>
    </w:p>
    <w:p w14:paraId="118B1C5E" w14:textId="77777777" w:rsidR="00945884" w:rsidRPr="00BA400F" w:rsidRDefault="00D6138B" w:rsidP="006059A6">
      <w:pPr>
        <w:pStyle w:val="a5"/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BA400F">
        <w:rPr>
          <w:sz w:val="24"/>
          <w:szCs w:val="24"/>
        </w:rPr>
        <w:t xml:space="preserve">- размещены баннеры и/или щиты с логотипами ФТСАРР, </w:t>
      </w:r>
      <w:proofErr w:type="spellStart"/>
      <w:r w:rsidRPr="00BA400F">
        <w:rPr>
          <w:sz w:val="24"/>
          <w:szCs w:val="24"/>
        </w:rPr>
        <w:t>Минспорта</w:t>
      </w:r>
      <w:proofErr w:type="spellEnd"/>
      <w:r w:rsidRPr="00BA400F">
        <w:rPr>
          <w:sz w:val="24"/>
          <w:szCs w:val="24"/>
        </w:rPr>
        <w:t xml:space="preserve"> России, с названием органа исполнительной власти субъекта Российской Федерации (при условии его финансового участия в мероприятии), спонсоров (по согласованию с Исполнительной дирекцией ФТСАРР, если иное не указано в договоре о делегировании права проведения соревнований); </w:t>
      </w:r>
      <w:proofErr w:type="gramEnd"/>
    </w:p>
    <w:p w14:paraId="19A4741E" w14:textId="77777777" w:rsidR="00945884" w:rsidRPr="00BA400F" w:rsidRDefault="00D6138B" w:rsidP="006059A6">
      <w:pPr>
        <w:pStyle w:val="a5"/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- размещены флаг Российской Федерации, флаги других государств в необходимом месте (на соответствующих соревнованиях); </w:t>
      </w:r>
    </w:p>
    <w:p w14:paraId="7FA15173" w14:textId="325B38D6" w:rsidR="00D1175F" w:rsidRPr="00BA400F" w:rsidRDefault="00D6138B" w:rsidP="00F14316">
      <w:pPr>
        <w:pStyle w:val="a5"/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- обеспечен показ результатов на электронном табло. </w:t>
      </w:r>
    </w:p>
    <w:p w14:paraId="65573408" w14:textId="38F7B641" w:rsidR="006C0D97" w:rsidRPr="00BA400F" w:rsidRDefault="00D6138B" w:rsidP="006C0D97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Обеспечить наличие спортивной площадки с соответствующим покрытием для проведения соревнования площадью, предусмотренной Правилами вида спорта «танцевальный спорт».</w:t>
      </w:r>
    </w:p>
    <w:p w14:paraId="16CCC8F5" w14:textId="77777777" w:rsidR="00DC5A68" w:rsidRPr="00BA400F" w:rsidRDefault="00DC5A68" w:rsidP="00DC5A68">
      <w:pPr>
        <w:pStyle w:val="a3"/>
        <w:numPr>
          <w:ilvl w:val="2"/>
          <w:numId w:val="7"/>
        </w:numPr>
        <w:tabs>
          <w:tab w:val="left" w:pos="709"/>
          <w:tab w:val="left" w:pos="1276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Соревнования, включенные в ЕКП, должны проводиться на площадке с паркетным гладким покрытием, соревнования, не включенные в ЕКП, могут проводиться на площадке с другим гладким покрытием. Площадка должна иметь четко обозначенные по всему периметру границы.</w:t>
      </w:r>
    </w:p>
    <w:p w14:paraId="38DFDED9" w14:textId="77777777" w:rsidR="00E846AB" w:rsidRPr="00BA400F" w:rsidRDefault="00E846AB" w:rsidP="00DC5A68">
      <w:pPr>
        <w:pStyle w:val="a3"/>
        <w:numPr>
          <w:ilvl w:val="2"/>
          <w:numId w:val="7"/>
        </w:numPr>
        <w:tabs>
          <w:tab w:val="left" w:pos="709"/>
          <w:tab w:val="left" w:pos="1276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Для официальных соревнований ЧОФСОО «ФТС» размер паркетной площадки должен быть не менее 250 кв. м, длина короткой стороны площадки не может быть менее 16 м, а длинной — не менее 21 м.</w:t>
      </w:r>
    </w:p>
    <w:p w14:paraId="3436E231" w14:textId="66305ABA" w:rsidR="00DC5A68" w:rsidRPr="00BA400F" w:rsidRDefault="00E846AB" w:rsidP="00DC5A68">
      <w:pPr>
        <w:pStyle w:val="a3"/>
        <w:numPr>
          <w:ilvl w:val="2"/>
          <w:numId w:val="7"/>
        </w:numPr>
        <w:tabs>
          <w:tab w:val="left" w:pos="709"/>
          <w:tab w:val="left" w:pos="1276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На соревнованиях ЧОФСОО «ФТС», не включенных ЕОКП, р</w:t>
      </w:r>
      <w:r w:rsidR="00DC5A68" w:rsidRPr="00BA400F">
        <w:rPr>
          <w:sz w:val="24"/>
          <w:szCs w:val="24"/>
        </w:rPr>
        <w:t>азмер площадки должен быть не менее 2</w:t>
      </w:r>
      <w:r w:rsidRPr="00BA400F">
        <w:rPr>
          <w:sz w:val="24"/>
          <w:szCs w:val="24"/>
        </w:rPr>
        <w:t>0</w:t>
      </w:r>
      <w:r w:rsidR="00DC5A68" w:rsidRPr="00BA400F">
        <w:rPr>
          <w:sz w:val="24"/>
          <w:szCs w:val="24"/>
        </w:rPr>
        <w:t>0 кв. м, при этом площадка должна иметь форму прямоугольника.</w:t>
      </w:r>
      <w:r w:rsidRPr="00BA400F">
        <w:rPr>
          <w:sz w:val="24"/>
          <w:szCs w:val="24"/>
        </w:rPr>
        <w:t xml:space="preserve"> Для проведения соревнований среди начинающих спортсменов класса мастерства «</w:t>
      </w:r>
      <w:r w:rsidRPr="00BA400F">
        <w:rPr>
          <w:sz w:val="24"/>
          <w:szCs w:val="24"/>
          <w:lang w:val="en-US"/>
        </w:rPr>
        <w:t>N</w:t>
      </w:r>
      <w:r w:rsidRPr="00BA400F">
        <w:rPr>
          <w:sz w:val="24"/>
          <w:szCs w:val="24"/>
        </w:rPr>
        <w:t>» размер площадки должен быть не менее 150 кв. м</w:t>
      </w:r>
      <w:r w:rsidR="008038C6" w:rsidRPr="00BA400F">
        <w:rPr>
          <w:sz w:val="24"/>
          <w:szCs w:val="24"/>
        </w:rPr>
        <w:t>., при этом площадка должна иметь форму прямоугольника.</w:t>
      </w:r>
    </w:p>
    <w:p w14:paraId="54CC16DC" w14:textId="77777777" w:rsidR="006C0D97" w:rsidRPr="00BA400F" w:rsidRDefault="00D6138B" w:rsidP="006C0D97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Обеспечить надежность монтажа оборудования и его безопасность для участников соревнования в случае использования на соревновании дополнительного светового и звукового оборудования, элементов декораций. </w:t>
      </w:r>
    </w:p>
    <w:p w14:paraId="26DE39D9" w14:textId="77777777" w:rsidR="006C0D97" w:rsidRPr="00BA400F" w:rsidRDefault="00D6138B" w:rsidP="006C0D97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Заключить все необходимые договоры с персоналом, гарантирующие безопасность смонтированного оборудования в случае привлечения третьих лиц для выполнения монтажных работ.</w:t>
      </w:r>
    </w:p>
    <w:p w14:paraId="6C2C04D7" w14:textId="77777777" w:rsidR="006C0D97" w:rsidRPr="00BA400F" w:rsidRDefault="006C0D97" w:rsidP="006C0D97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>беспечить наличие технических служб и соблюдение санитарных норм в спортивном сооружении</w:t>
      </w:r>
      <w:r w:rsidRPr="00BA400F">
        <w:rPr>
          <w:sz w:val="24"/>
          <w:szCs w:val="24"/>
        </w:rPr>
        <w:t>.</w:t>
      </w:r>
    </w:p>
    <w:p w14:paraId="699940A5" w14:textId="77777777" w:rsidR="00FC4BCC" w:rsidRPr="00BA400F" w:rsidRDefault="006C0D97" w:rsidP="00FC4BCC">
      <w:pPr>
        <w:pStyle w:val="a5"/>
        <w:numPr>
          <w:ilvl w:val="1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 О</w:t>
      </w:r>
      <w:r w:rsidR="00420A7E" w:rsidRPr="00BA400F">
        <w:rPr>
          <w:sz w:val="24"/>
          <w:szCs w:val="24"/>
        </w:rPr>
        <w:t>беспечить наличие контрольно-распорядительных служб</w:t>
      </w:r>
      <w:r w:rsidRPr="00BA400F">
        <w:rPr>
          <w:sz w:val="24"/>
          <w:szCs w:val="24"/>
        </w:rPr>
        <w:t xml:space="preserve"> и</w:t>
      </w:r>
      <w:r w:rsidR="00420A7E" w:rsidRPr="00BA400F">
        <w:rPr>
          <w:sz w:val="24"/>
          <w:szCs w:val="24"/>
        </w:rPr>
        <w:t xml:space="preserve"> наличие служб, ответственных за контроль и аккредитацию спортивных судей</w:t>
      </w:r>
      <w:r w:rsidRPr="00BA400F">
        <w:rPr>
          <w:sz w:val="24"/>
          <w:szCs w:val="24"/>
        </w:rPr>
        <w:t>.</w:t>
      </w:r>
    </w:p>
    <w:p w14:paraId="7464FA0D" w14:textId="77777777" w:rsidR="006059A6" w:rsidRPr="00BA400F" w:rsidRDefault="006059A6" w:rsidP="00605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8F05" w14:textId="5AE2BEC2" w:rsidR="006059A6" w:rsidRPr="00BA400F" w:rsidRDefault="007B4BDE" w:rsidP="007B4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>РАЗДЕЛ IV. ЦЕРЕМОНИИ ОТКРЫТИЯ, ЗАКРЫТИЯ СПОРТИВНЫХ СОРЕВНОВАНИЙ И НАГРАЖДЕНИЯ ПОБЕДИТЕЛЕЙ И ПРИЗЁРОВ СПОРТИВНЫХ СОРЕВНОВАНИЙ</w:t>
      </w:r>
    </w:p>
    <w:p w14:paraId="2D1B4AA8" w14:textId="77777777" w:rsidR="00033114" w:rsidRPr="00BA400F" w:rsidRDefault="00033114" w:rsidP="00033114">
      <w:pPr>
        <w:pStyle w:val="a5"/>
        <w:numPr>
          <w:ilvl w:val="0"/>
          <w:numId w:val="8"/>
        </w:numPr>
        <w:spacing w:line="276" w:lineRule="auto"/>
        <w:jc w:val="both"/>
        <w:rPr>
          <w:vanish/>
          <w:sz w:val="24"/>
          <w:szCs w:val="24"/>
        </w:rPr>
      </w:pPr>
    </w:p>
    <w:p w14:paraId="609B9F95" w14:textId="77777777" w:rsidR="00033114" w:rsidRPr="00BA400F" w:rsidRDefault="00033114" w:rsidP="00033114">
      <w:pPr>
        <w:pStyle w:val="a5"/>
        <w:numPr>
          <w:ilvl w:val="0"/>
          <w:numId w:val="8"/>
        </w:numPr>
        <w:spacing w:line="276" w:lineRule="auto"/>
        <w:jc w:val="both"/>
        <w:rPr>
          <w:vanish/>
          <w:sz w:val="24"/>
          <w:szCs w:val="24"/>
        </w:rPr>
      </w:pPr>
    </w:p>
    <w:p w14:paraId="1122D5C9" w14:textId="77777777" w:rsidR="00033114" w:rsidRPr="00BA400F" w:rsidRDefault="00033114" w:rsidP="00033114">
      <w:pPr>
        <w:pStyle w:val="a5"/>
        <w:numPr>
          <w:ilvl w:val="0"/>
          <w:numId w:val="8"/>
        </w:numPr>
        <w:spacing w:line="276" w:lineRule="auto"/>
        <w:jc w:val="both"/>
        <w:rPr>
          <w:vanish/>
          <w:sz w:val="24"/>
          <w:szCs w:val="24"/>
        </w:rPr>
      </w:pPr>
    </w:p>
    <w:p w14:paraId="69E1F2E9" w14:textId="77777777" w:rsidR="00033114" w:rsidRPr="00BA400F" w:rsidRDefault="00033114" w:rsidP="00033114">
      <w:pPr>
        <w:pStyle w:val="a5"/>
        <w:numPr>
          <w:ilvl w:val="0"/>
          <w:numId w:val="8"/>
        </w:numPr>
        <w:spacing w:line="276" w:lineRule="auto"/>
        <w:jc w:val="both"/>
        <w:rPr>
          <w:vanish/>
          <w:sz w:val="24"/>
          <w:szCs w:val="24"/>
        </w:rPr>
      </w:pPr>
    </w:p>
    <w:p w14:paraId="15B368DC" w14:textId="77777777" w:rsidR="00033114" w:rsidRPr="00BA400F" w:rsidRDefault="00FC4BCC" w:rsidP="006059A6">
      <w:pPr>
        <w:pStyle w:val="a5"/>
        <w:numPr>
          <w:ilvl w:val="1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</w:t>
      </w:r>
      <w:r w:rsidR="00420A7E" w:rsidRPr="00BA400F">
        <w:rPr>
          <w:sz w:val="24"/>
          <w:szCs w:val="24"/>
        </w:rPr>
        <w:t>рганизовать церемонии открытия спортивных соревнований и награждения победителей и призеров спортивных соревнований</w:t>
      </w:r>
      <w:r w:rsidR="00F14316" w:rsidRPr="00BA400F">
        <w:rPr>
          <w:sz w:val="24"/>
          <w:szCs w:val="24"/>
        </w:rPr>
        <w:t>:</w:t>
      </w:r>
    </w:p>
    <w:p w14:paraId="7E66A59A" w14:textId="77777777" w:rsidR="00033114" w:rsidRPr="00BA400F" w:rsidRDefault="00F14316" w:rsidP="001005BF">
      <w:pPr>
        <w:pStyle w:val="a5"/>
        <w:numPr>
          <w:ilvl w:val="2"/>
          <w:numId w:val="8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При проведении церемонии открытия официальных региональных соревнований организатор спортивного соревнования обеспечивает исполнение гимна субъекта Российской Федерации и/или гимна Российской Федерации. При проведении церемонии открытия официальных муниципальных соревнований организатор спортивного соревнования обеспечивает исполнение гимна муниципального </w:t>
      </w:r>
      <w:r w:rsidRPr="00BA400F">
        <w:rPr>
          <w:sz w:val="24"/>
          <w:szCs w:val="24"/>
        </w:rPr>
        <w:lastRenderedPageBreak/>
        <w:t>образования и/или гимна субъекта Российской Федерации/гимна Российской Федерации.</w:t>
      </w:r>
    </w:p>
    <w:p w14:paraId="5BDE8E3F" w14:textId="77777777" w:rsidR="00BC21FC" w:rsidRPr="00BA400F" w:rsidRDefault="00F14316" w:rsidP="001005BF">
      <w:pPr>
        <w:pStyle w:val="a5"/>
        <w:numPr>
          <w:ilvl w:val="2"/>
          <w:numId w:val="8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Церемония закрытия соревнований предусматривает парад или общий сбор участников, приветствия по итогам спортивных соревнований. Церемония закрытия соревнований может быть совмещена с церемонией награждения победителей и призеров спортивных соревнований. </w:t>
      </w:r>
    </w:p>
    <w:p w14:paraId="412628DB" w14:textId="77777777" w:rsidR="00BC21FC" w:rsidRPr="00BA400F" w:rsidRDefault="00F14316" w:rsidP="001005BF">
      <w:pPr>
        <w:pStyle w:val="a5"/>
        <w:numPr>
          <w:ilvl w:val="2"/>
          <w:numId w:val="8"/>
        </w:numPr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 спортивного соревнования обеспечивает награждение победителей и призеров спортивных соревнований кубками (для официальных спортивных соревнований), медалями и дипломами, а финалистов спортивных соревнований дипломами. </w:t>
      </w:r>
    </w:p>
    <w:p w14:paraId="77920D6B" w14:textId="48C2591A" w:rsidR="00F14316" w:rsidRPr="00BA400F" w:rsidRDefault="00F14316" w:rsidP="001005BF">
      <w:pPr>
        <w:pStyle w:val="a5"/>
        <w:numPr>
          <w:ilvl w:val="1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Церемония награждения проводится организатором спортивного соревнования в том зале, где проходит соревнование</w:t>
      </w:r>
      <w:r w:rsidR="00E515D1" w:rsidRPr="00BA400F">
        <w:rPr>
          <w:sz w:val="24"/>
          <w:szCs w:val="24"/>
        </w:rPr>
        <w:t xml:space="preserve"> или в</w:t>
      </w:r>
      <w:r w:rsidRPr="00BA400F">
        <w:rPr>
          <w:sz w:val="24"/>
          <w:szCs w:val="24"/>
        </w:rPr>
        <w:t xml:space="preserve"> отдельной специально оборудованной зоне.</w:t>
      </w:r>
    </w:p>
    <w:p w14:paraId="3FB1CF2B" w14:textId="77777777" w:rsidR="00315A07" w:rsidRPr="00BA400F" w:rsidRDefault="00315A07" w:rsidP="00605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A62FC" w14:textId="00904F6E" w:rsidR="00F14316" w:rsidRPr="00BA400F" w:rsidRDefault="00315A07" w:rsidP="00315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A400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2D3C" w:rsidRPr="00BA40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>РОГРАММА СОРЕВНОВАНИЙ</w:t>
      </w:r>
      <w:r w:rsidR="00C92D3C"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  <w:r w:rsidR="00C92D3C"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>ВРЕМЯ НАЧАЛА И ОКОНЧАНИЯ СОРЕВНОВАНИЙ</w:t>
      </w:r>
    </w:p>
    <w:p w14:paraId="61B17FB6" w14:textId="77777777" w:rsidR="00FD77EC" w:rsidRPr="00BA400F" w:rsidRDefault="00FD77EC" w:rsidP="00FD77EC">
      <w:pPr>
        <w:pStyle w:val="a5"/>
        <w:numPr>
          <w:ilvl w:val="0"/>
          <w:numId w:val="8"/>
        </w:numPr>
        <w:spacing w:line="276" w:lineRule="auto"/>
        <w:rPr>
          <w:vanish/>
          <w:sz w:val="24"/>
          <w:szCs w:val="24"/>
        </w:rPr>
      </w:pPr>
    </w:p>
    <w:p w14:paraId="2CC9D45E" w14:textId="77777777" w:rsidR="00FD77EC" w:rsidRPr="00BA400F" w:rsidRDefault="00315A07" w:rsidP="001005BF">
      <w:pPr>
        <w:pStyle w:val="a5"/>
        <w:numPr>
          <w:ilvl w:val="1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Организатор обязан обеспечить регистрацию спортсменов, а также определить допустимую квоту участников спортивного соревнования (указать в Анонсе лимит, определяющий количество пар в группе)</w:t>
      </w:r>
      <w:r w:rsidR="00FD77EC" w:rsidRPr="00BA400F">
        <w:rPr>
          <w:sz w:val="24"/>
          <w:szCs w:val="24"/>
        </w:rPr>
        <w:t>.</w:t>
      </w:r>
    </w:p>
    <w:p w14:paraId="7BA899F2" w14:textId="77777777" w:rsidR="00114BB1" w:rsidRPr="00BA400F" w:rsidRDefault="00114BB1" w:rsidP="00114BB1">
      <w:pPr>
        <w:pStyle w:val="a5"/>
        <w:numPr>
          <w:ilvl w:val="2"/>
          <w:numId w:val="8"/>
        </w:numPr>
        <w:tabs>
          <w:tab w:val="left" w:pos="709"/>
        </w:tabs>
        <w:spacing w:before="2"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Место регистрации спортсменов, которое осуществляется регистрационно-счетной комиссией, должно обеспечивать удобство регистрации участников соревнований. </w:t>
      </w:r>
    </w:p>
    <w:p w14:paraId="018CBADC" w14:textId="77777777" w:rsidR="00114BB1" w:rsidRPr="00BA400F" w:rsidRDefault="00114BB1" w:rsidP="00114BB1">
      <w:pPr>
        <w:pStyle w:val="a5"/>
        <w:numPr>
          <w:ilvl w:val="2"/>
          <w:numId w:val="8"/>
        </w:numPr>
        <w:tabs>
          <w:tab w:val="left" w:pos="709"/>
        </w:tabs>
        <w:spacing w:before="2"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Место регистрации спортсменов располагается отдельно от площадки, предназначенной для выступления спортсменов. </w:t>
      </w:r>
    </w:p>
    <w:p w14:paraId="1E25A381" w14:textId="0EE9353C" w:rsidR="00114BB1" w:rsidRPr="00BA400F" w:rsidRDefault="00114BB1" w:rsidP="00114BB1">
      <w:pPr>
        <w:pStyle w:val="a5"/>
        <w:numPr>
          <w:ilvl w:val="2"/>
          <w:numId w:val="8"/>
        </w:numPr>
        <w:tabs>
          <w:tab w:val="left" w:pos="709"/>
        </w:tabs>
        <w:spacing w:before="2"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Оно должно быть оборудовано необходимой аппаратурой, которая обеспечит работу регистрационной группы. При проведении межрегиональных соревнований в обязательном порядке для работы регистрационно-счетной комиссии должна быть точка доступа с подключением к высокоскоростному интернету со скоростью не менее 100 Мбит/</w:t>
      </w:r>
      <w:proofErr w:type="gramStart"/>
      <w:r w:rsidRPr="00BA400F">
        <w:rPr>
          <w:sz w:val="24"/>
          <w:szCs w:val="24"/>
        </w:rPr>
        <w:t>с</w:t>
      </w:r>
      <w:proofErr w:type="gramEnd"/>
      <w:r w:rsidRPr="00BA400F">
        <w:rPr>
          <w:sz w:val="24"/>
          <w:szCs w:val="24"/>
        </w:rPr>
        <w:t>.</w:t>
      </w:r>
    </w:p>
    <w:p w14:paraId="0BC64DCE" w14:textId="77777777" w:rsidR="00EC625E" w:rsidRPr="00BA400F" w:rsidRDefault="00EC625E" w:rsidP="00EC625E">
      <w:pPr>
        <w:pStyle w:val="a3"/>
        <w:numPr>
          <w:ilvl w:val="1"/>
          <w:numId w:val="8"/>
        </w:numPr>
        <w:tabs>
          <w:tab w:val="left" w:pos="567"/>
          <w:tab w:val="left" w:pos="1418"/>
        </w:tabs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Организаторы вправе устанавливать заявочные взносы в целях проведения соревнований. Размер взноса определяется Президиумом ОСФ.</w:t>
      </w:r>
    </w:p>
    <w:p w14:paraId="51A3A1CA" w14:textId="77777777" w:rsidR="00EC625E" w:rsidRPr="00BA400F" w:rsidRDefault="00EC625E" w:rsidP="00EC625E">
      <w:pPr>
        <w:pStyle w:val="a3"/>
        <w:numPr>
          <w:ilvl w:val="2"/>
          <w:numId w:val="8"/>
        </w:numPr>
        <w:tabs>
          <w:tab w:val="left" w:pos="426"/>
          <w:tab w:val="left" w:pos="1560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Для возрастных групп «мальчики и девочки (7 </w:t>
      </w:r>
      <w:r w:rsidRPr="00BA400F">
        <w:rPr>
          <w:sz w:val="24"/>
          <w:szCs w:val="24"/>
          <w:lang w:eastAsia="ru-RU"/>
        </w:rPr>
        <w:t xml:space="preserve">– </w:t>
      </w:r>
      <w:r w:rsidRPr="00BA400F">
        <w:rPr>
          <w:sz w:val="24"/>
          <w:szCs w:val="24"/>
        </w:rPr>
        <w:t xml:space="preserve">9 лет)», «мальчики и девочки (10 </w:t>
      </w:r>
      <w:r w:rsidRPr="00BA400F">
        <w:rPr>
          <w:sz w:val="24"/>
          <w:szCs w:val="24"/>
          <w:lang w:eastAsia="ru-RU"/>
        </w:rPr>
        <w:t xml:space="preserve">– </w:t>
      </w:r>
      <w:r w:rsidRPr="00BA400F">
        <w:rPr>
          <w:sz w:val="24"/>
          <w:szCs w:val="24"/>
        </w:rPr>
        <w:t>11 лет)» не более 500 рублей с одного спортсмена за каждую возрастную группу и спортивную дисциплину.</w:t>
      </w:r>
    </w:p>
    <w:p w14:paraId="0D82A6F1" w14:textId="77777777" w:rsidR="00EC625E" w:rsidRPr="00BA400F" w:rsidRDefault="00EC625E" w:rsidP="00EC625E">
      <w:pPr>
        <w:pStyle w:val="a3"/>
        <w:numPr>
          <w:ilvl w:val="2"/>
          <w:numId w:val="8"/>
        </w:numPr>
        <w:tabs>
          <w:tab w:val="left" w:pos="426"/>
          <w:tab w:val="left" w:pos="1560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Для возрастных групп «юноши и девушки (12 – 13 лет)», «юноши и девушки (14 – 15 лет)» не более 800 рублей с одного спортсмена за каждую возрастную группу и спортивную дисциплину.</w:t>
      </w:r>
    </w:p>
    <w:p w14:paraId="684B15E2" w14:textId="77777777" w:rsidR="00EC625E" w:rsidRPr="00BA400F" w:rsidRDefault="00EC625E" w:rsidP="00EC625E">
      <w:pPr>
        <w:pStyle w:val="a3"/>
        <w:numPr>
          <w:ilvl w:val="2"/>
          <w:numId w:val="8"/>
        </w:numPr>
        <w:tabs>
          <w:tab w:val="left" w:pos="709"/>
          <w:tab w:val="left" w:pos="1560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Для возрастных групп «юниоры и юниорки (16 – 18 лет)», «юниоры и юниорки (16 </w:t>
      </w:r>
      <w:r w:rsidRPr="00BA400F">
        <w:rPr>
          <w:sz w:val="24"/>
          <w:szCs w:val="24"/>
          <w:lang w:eastAsia="ru-RU"/>
        </w:rPr>
        <w:t xml:space="preserve">– </w:t>
      </w:r>
      <w:r w:rsidRPr="00BA400F">
        <w:rPr>
          <w:sz w:val="24"/>
          <w:szCs w:val="24"/>
        </w:rPr>
        <w:t xml:space="preserve">20 лет)», «юниоры и юниорки (17 </w:t>
      </w:r>
      <w:r w:rsidRPr="00BA400F">
        <w:rPr>
          <w:sz w:val="24"/>
          <w:szCs w:val="24"/>
          <w:lang w:eastAsia="ru-RU"/>
        </w:rPr>
        <w:t xml:space="preserve">– </w:t>
      </w:r>
      <w:r w:rsidRPr="00BA400F">
        <w:rPr>
          <w:sz w:val="24"/>
          <w:szCs w:val="24"/>
        </w:rPr>
        <w:t>25 лет)», «мужчины и женщины» не более 1000 рублей с одного спортсмена за каждую возрастную группу и спортивную дисциплину.</w:t>
      </w:r>
    </w:p>
    <w:p w14:paraId="239370FF" w14:textId="77777777" w:rsidR="00EC625E" w:rsidRPr="00BA400F" w:rsidRDefault="00EC625E" w:rsidP="00EC625E">
      <w:pPr>
        <w:pStyle w:val="a3"/>
        <w:numPr>
          <w:ilvl w:val="2"/>
          <w:numId w:val="8"/>
        </w:numPr>
        <w:tabs>
          <w:tab w:val="left" w:pos="709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В случае проведения соревнований в спортивной дисциплине и возрастной группе в 2 дня, заявочный взнос оплачивается один раз за соревнование в целом и не более установленного размера для соответствующей возрастной группы.</w:t>
      </w:r>
    </w:p>
    <w:p w14:paraId="6A629DB5" w14:textId="7806C48B" w:rsidR="00EC625E" w:rsidRPr="00BA400F" w:rsidRDefault="00EC625E" w:rsidP="00EC625E">
      <w:pPr>
        <w:pStyle w:val="a3"/>
        <w:numPr>
          <w:ilvl w:val="2"/>
          <w:numId w:val="8"/>
        </w:numPr>
        <w:tabs>
          <w:tab w:val="left" w:pos="709"/>
        </w:tabs>
        <w:spacing w:line="276" w:lineRule="auto"/>
        <w:ind w:left="993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На соревнованиях среди ансамблей размер заявочного взноса с одного спортсмена составляет не более 50% от суммы, указанной в </w:t>
      </w:r>
      <w:proofErr w:type="spellStart"/>
      <w:r w:rsidRPr="00BA400F">
        <w:rPr>
          <w:sz w:val="24"/>
          <w:szCs w:val="24"/>
        </w:rPr>
        <w:t>п.п</w:t>
      </w:r>
      <w:proofErr w:type="spellEnd"/>
      <w:r w:rsidRPr="00BA400F">
        <w:rPr>
          <w:sz w:val="24"/>
          <w:szCs w:val="24"/>
        </w:rPr>
        <w:t xml:space="preserve">. 5.2.1. </w:t>
      </w:r>
      <w:r w:rsidRPr="00BA400F">
        <w:rPr>
          <w:sz w:val="24"/>
          <w:szCs w:val="24"/>
          <w:lang w:eastAsia="ru-RU"/>
        </w:rPr>
        <w:t>–</w:t>
      </w:r>
      <w:r w:rsidRPr="00BA400F">
        <w:rPr>
          <w:sz w:val="24"/>
          <w:szCs w:val="24"/>
        </w:rPr>
        <w:t xml:space="preserve"> 5.2.3. для соответствующей возрастной группы.</w:t>
      </w:r>
    </w:p>
    <w:p w14:paraId="3A0A486A" w14:textId="77777777" w:rsidR="00FD77EC" w:rsidRPr="00BA400F" w:rsidRDefault="00315A07" w:rsidP="001005BF">
      <w:pPr>
        <w:pStyle w:val="a5"/>
        <w:numPr>
          <w:ilvl w:val="1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 обязан согласовать точную программу соревнования (учитывая интервалы между заходами и турами) с ГС,  обеспечить проведение разминки для спортсменов, </w:t>
      </w:r>
      <w:r w:rsidRPr="00BA400F">
        <w:rPr>
          <w:sz w:val="24"/>
          <w:szCs w:val="24"/>
        </w:rPr>
        <w:lastRenderedPageBreak/>
        <w:t>выделить время для церемони</w:t>
      </w:r>
      <w:r w:rsidR="00FD77EC" w:rsidRPr="00BA400F">
        <w:rPr>
          <w:sz w:val="24"/>
          <w:szCs w:val="24"/>
        </w:rPr>
        <w:t xml:space="preserve">и </w:t>
      </w:r>
      <w:r w:rsidRPr="00BA400F">
        <w:rPr>
          <w:sz w:val="24"/>
          <w:szCs w:val="24"/>
        </w:rPr>
        <w:t>открытия/закрытия/награждения не менее двадцати минут.</w:t>
      </w:r>
    </w:p>
    <w:p w14:paraId="35399B05" w14:textId="313E31D3" w:rsidR="00315A07" w:rsidRPr="00BA400F" w:rsidRDefault="00315A07" w:rsidP="001005BF">
      <w:pPr>
        <w:pStyle w:val="a5"/>
        <w:numPr>
          <w:ilvl w:val="1"/>
          <w:numId w:val="8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При проведении соревнований, включенных в календарный план ФТСАРР, организаторы должны руководствоваться следующими ограничениями времени их проведения: </w:t>
      </w:r>
    </w:p>
    <w:p w14:paraId="7DFCE43B" w14:textId="77777777" w:rsidR="00315A07" w:rsidRPr="00BA400F" w:rsidRDefault="00315A07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Время начала соревнований: </w:t>
      </w:r>
    </w:p>
    <w:p w14:paraId="69CCAE55" w14:textId="4EBE64C5" w:rsidR="00315A07" w:rsidRPr="00BA400F" w:rsidRDefault="00FD77EC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- </w:t>
      </w:r>
      <w:r w:rsidR="00315A07" w:rsidRPr="00BA400F">
        <w:rPr>
          <w:rFonts w:ascii="Times New Roman" w:hAnsi="Times New Roman" w:cs="Times New Roman"/>
          <w:sz w:val="24"/>
          <w:szCs w:val="24"/>
        </w:rPr>
        <w:t>Мальчики и девочки 7-9 лет, 7-10 лет и 10-11 лет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Не ранее 8:00 и не позднее 18:00</w:t>
      </w:r>
      <w:r w:rsidR="001005BF" w:rsidRPr="00BA400F">
        <w:rPr>
          <w:rFonts w:ascii="Times New Roman" w:hAnsi="Times New Roman" w:cs="Times New Roman"/>
          <w:sz w:val="24"/>
          <w:szCs w:val="24"/>
        </w:rPr>
        <w:t>;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D94E" w14:textId="420858AC" w:rsidR="00315A07" w:rsidRPr="00BA400F" w:rsidRDefault="00FD77EC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- </w:t>
      </w:r>
      <w:r w:rsidR="00315A07" w:rsidRPr="00BA400F">
        <w:rPr>
          <w:rFonts w:ascii="Times New Roman" w:hAnsi="Times New Roman" w:cs="Times New Roman"/>
          <w:sz w:val="24"/>
          <w:szCs w:val="24"/>
        </w:rPr>
        <w:t>Юноши и девушки 11-13 лет и 12-13 лет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Не ранее 8:00 и не позднее 20:00</w:t>
      </w:r>
      <w:r w:rsidR="001005BF" w:rsidRPr="00BA400F">
        <w:rPr>
          <w:rFonts w:ascii="Times New Roman" w:hAnsi="Times New Roman" w:cs="Times New Roman"/>
          <w:sz w:val="24"/>
          <w:szCs w:val="24"/>
        </w:rPr>
        <w:t>;</w:t>
      </w:r>
    </w:p>
    <w:p w14:paraId="41C56ACA" w14:textId="63EC16E1" w:rsidR="00315A07" w:rsidRPr="00BA400F" w:rsidRDefault="00FD77EC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- </w:t>
      </w:r>
      <w:r w:rsidR="00315A07" w:rsidRPr="00BA400F">
        <w:rPr>
          <w:rFonts w:ascii="Times New Roman" w:hAnsi="Times New Roman" w:cs="Times New Roman"/>
          <w:sz w:val="24"/>
          <w:szCs w:val="24"/>
        </w:rPr>
        <w:t>Юноши и девушки 14-15 лет и старше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Не ранее 8:00 и не позднее 20:30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</w:p>
    <w:p w14:paraId="4D9E9F20" w14:textId="77777777" w:rsidR="00315A07" w:rsidRPr="00BA400F" w:rsidRDefault="00315A07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Время окончания соревнований: </w:t>
      </w:r>
    </w:p>
    <w:p w14:paraId="594B5D00" w14:textId="48192F1B" w:rsidR="00315A07" w:rsidRPr="00BA400F" w:rsidRDefault="00FD77EC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- </w:t>
      </w:r>
      <w:r w:rsidR="00315A07" w:rsidRPr="00BA400F">
        <w:rPr>
          <w:rFonts w:ascii="Times New Roman" w:hAnsi="Times New Roman" w:cs="Times New Roman"/>
          <w:sz w:val="24"/>
          <w:szCs w:val="24"/>
        </w:rPr>
        <w:t>Мальчики и девочки 7-9 лет, 7-10 лет и 10-11 лет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Не позднее 21:00 с учётом времени для проведения церемонии награждения</w:t>
      </w:r>
      <w:r w:rsidR="001005BF" w:rsidRPr="00BA400F">
        <w:rPr>
          <w:rFonts w:ascii="Times New Roman" w:hAnsi="Times New Roman" w:cs="Times New Roman"/>
          <w:sz w:val="24"/>
          <w:szCs w:val="24"/>
        </w:rPr>
        <w:t>;</w:t>
      </w:r>
    </w:p>
    <w:p w14:paraId="3B3BA2B1" w14:textId="396F8E33" w:rsidR="00315A07" w:rsidRPr="00BA400F" w:rsidRDefault="00FD77EC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- </w:t>
      </w:r>
      <w:r w:rsidR="00315A07" w:rsidRPr="00BA400F">
        <w:rPr>
          <w:rFonts w:ascii="Times New Roman" w:hAnsi="Times New Roman" w:cs="Times New Roman"/>
          <w:sz w:val="24"/>
          <w:szCs w:val="24"/>
        </w:rPr>
        <w:t>Юноши и девушки 11-13 лет и 12-13 лет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Не позднее 22:00 с учётом времени для проведения церемонии награждения</w:t>
      </w:r>
      <w:r w:rsidR="001005BF" w:rsidRPr="00BA400F">
        <w:rPr>
          <w:rFonts w:ascii="Times New Roman" w:hAnsi="Times New Roman" w:cs="Times New Roman"/>
          <w:sz w:val="24"/>
          <w:szCs w:val="24"/>
        </w:rPr>
        <w:t>;</w:t>
      </w:r>
    </w:p>
    <w:p w14:paraId="2C98ADDF" w14:textId="07AF0EFA" w:rsidR="00FD77EC" w:rsidRPr="00BA400F" w:rsidRDefault="00FD77EC" w:rsidP="001005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- </w:t>
      </w:r>
      <w:r w:rsidR="00315A07" w:rsidRPr="00BA400F">
        <w:rPr>
          <w:rFonts w:ascii="Times New Roman" w:hAnsi="Times New Roman" w:cs="Times New Roman"/>
          <w:sz w:val="24"/>
          <w:szCs w:val="24"/>
        </w:rPr>
        <w:t>Юноши и девушки 14-15 лет и старше</w:t>
      </w:r>
      <w:r w:rsidR="001005BF" w:rsidRPr="00BA400F">
        <w:rPr>
          <w:rFonts w:ascii="Times New Roman" w:hAnsi="Times New Roman" w:cs="Times New Roman"/>
          <w:sz w:val="24"/>
          <w:szCs w:val="24"/>
        </w:rPr>
        <w:t>.</w:t>
      </w:r>
      <w:r w:rsidR="00315A07" w:rsidRPr="00BA400F">
        <w:rPr>
          <w:rFonts w:ascii="Times New Roman" w:hAnsi="Times New Roman" w:cs="Times New Roman"/>
          <w:sz w:val="24"/>
          <w:szCs w:val="24"/>
        </w:rPr>
        <w:t xml:space="preserve"> Не позднее 23:00 с учётом времени для проведения церемонии награждения</w:t>
      </w:r>
      <w:r w:rsidRPr="00BA400F">
        <w:rPr>
          <w:rFonts w:ascii="Times New Roman" w:hAnsi="Times New Roman" w:cs="Times New Roman"/>
          <w:sz w:val="24"/>
          <w:szCs w:val="24"/>
        </w:rPr>
        <w:t>.</w:t>
      </w:r>
    </w:p>
    <w:p w14:paraId="6401D711" w14:textId="77777777" w:rsidR="00FD77EC" w:rsidRPr="00BA400F" w:rsidRDefault="00FD77EC" w:rsidP="00FD77EC">
      <w:pPr>
        <w:pStyle w:val="a5"/>
        <w:numPr>
          <w:ilvl w:val="0"/>
          <w:numId w:val="10"/>
        </w:numPr>
        <w:spacing w:line="276" w:lineRule="auto"/>
        <w:rPr>
          <w:vanish/>
          <w:sz w:val="24"/>
          <w:szCs w:val="24"/>
        </w:rPr>
      </w:pPr>
    </w:p>
    <w:p w14:paraId="087C8880" w14:textId="77777777" w:rsidR="00FD77EC" w:rsidRPr="00BA400F" w:rsidRDefault="00FD77EC" w:rsidP="00FD77EC">
      <w:pPr>
        <w:pStyle w:val="a5"/>
        <w:numPr>
          <w:ilvl w:val="0"/>
          <w:numId w:val="10"/>
        </w:numPr>
        <w:spacing w:line="276" w:lineRule="auto"/>
        <w:rPr>
          <w:vanish/>
          <w:sz w:val="24"/>
          <w:szCs w:val="24"/>
        </w:rPr>
      </w:pPr>
    </w:p>
    <w:p w14:paraId="44250470" w14:textId="77777777" w:rsidR="00FD77EC" w:rsidRPr="00BA400F" w:rsidRDefault="00FD77EC" w:rsidP="00FD77EC">
      <w:pPr>
        <w:pStyle w:val="a5"/>
        <w:numPr>
          <w:ilvl w:val="0"/>
          <w:numId w:val="10"/>
        </w:numPr>
        <w:spacing w:line="276" w:lineRule="auto"/>
        <w:rPr>
          <w:vanish/>
          <w:sz w:val="24"/>
          <w:szCs w:val="24"/>
        </w:rPr>
      </w:pPr>
    </w:p>
    <w:p w14:paraId="2EA6EBAE" w14:textId="77777777" w:rsidR="00FD77EC" w:rsidRPr="00BA400F" w:rsidRDefault="00FD77EC" w:rsidP="00FD77EC">
      <w:pPr>
        <w:pStyle w:val="a5"/>
        <w:numPr>
          <w:ilvl w:val="0"/>
          <w:numId w:val="10"/>
        </w:numPr>
        <w:spacing w:line="276" w:lineRule="auto"/>
        <w:rPr>
          <w:vanish/>
          <w:sz w:val="24"/>
          <w:szCs w:val="24"/>
        </w:rPr>
      </w:pPr>
    </w:p>
    <w:p w14:paraId="6C5F54E6" w14:textId="77777777" w:rsidR="00FD77EC" w:rsidRPr="00BA400F" w:rsidRDefault="00FD77EC" w:rsidP="00FD77EC">
      <w:pPr>
        <w:pStyle w:val="a5"/>
        <w:numPr>
          <w:ilvl w:val="0"/>
          <w:numId w:val="10"/>
        </w:numPr>
        <w:spacing w:line="276" w:lineRule="auto"/>
        <w:rPr>
          <w:vanish/>
          <w:sz w:val="24"/>
          <w:szCs w:val="24"/>
        </w:rPr>
      </w:pPr>
    </w:p>
    <w:p w14:paraId="28A4AD9C" w14:textId="77777777" w:rsidR="00FD77EC" w:rsidRPr="00BA400F" w:rsidRDefault="00FD77EC" w:rsidP="00FD77EC">
      <w:pPr>
        <w:pStyle w:val="a5"/>
        <w:numPr>
          <w:ilvl w:val="1"/>
          <w:numId w:val="10"/>
        </w:numPr>
        <w:spacing w:line="276" w:lineRule="auto"/>
        <w:rPr>
          <w:vanish/>
          <w:sz w:val="24"/>
          <w:szCs w:val="24"/>
        </w:rPr>
      </w:pPr>
    </w:p>
    <w:p w14:paraId="62A636EA" w14:textId="77777777" w:rsidR="00FD77EC" w:rsidRPr="00BA400F" w:rsidRDefault="00FD77EC" w:rsidP="00FD77EC">
      <w:pPr>
        <w:pStyle w:val="a5"/>
        <w:numPr>
          <w:ilvl w:val="1"/>
          <w:numId w:val="10"/>
        </w:numPr>
        <w:spacing w:line="276" w:lineRule="auto"/>
        <w:rPr>
          <w:vanish/>
          <w:sz w:val="24"/>
          <w:szCs w:val="24"/>
        </w:rPr>
      </w:pPr>
    </w:p>
    <w:p w14:paraId="0ECF0611" w14:textId="77777777" w:rsidR="00FD77EC" w:rsidRPr="00BA400F" w:rsidRDefault="00FD77EC" w:rsidP="00FD77EC">
      <w:pPr>
        <w:pStyle w:val="a5"/>
        <w:numPr>
          <w:ilvl w:val="1"/>
          <w:numId w:val="10"/>
        </w:numPr>
        <w:spacing w:line="276" w:lineRule="auto"/>
        <w:rPr>
          <w:vanish/>
          <w:sz w:val="24"/>
          <w:szCs w:val="24"/>
        </w:rPr>
      </w:pPr>
    </w:p>
    <w:p w14:paraId="33BC4EE7" w14:textId="1D959703" w:rsidR="00315A07" w:rsidRPr="00BA400F" w:rsidRDefault="00315A07" w:rsidP="001005BF">
      <w:pPr>
        <w:pStyle w:val="a5"/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BA400F">
        <w:rPr>
          <w:sz w:val="24"/>
          <w:szCs w:val="24"/>
        </w:rPr>
        <w:t>Контроль за</w:t>
      </w:r>
      <w:proofErr w:type="gramEnd"/>
      <w:r w:rsidRPr="00BA400F">
        <w:rPr>
          <w:sz w:val="24"/>
          <w:szCs w:val="24"/>
        </w:rPr>
        <w:t xml:space="preserve"> соблюдением организатором спортивного соревнования программы соревнования, в том числе времени начала и окончания его проведения осуществляют и ответственное лицо, назначенное от ФТСАРР или региональной спортивной федерации/регионального отделения ФТСАРР с учетом компетенции. </w:t>
      </w:r>
    </w:p>
    <w:p w14:paraId="3D39EB0A" w14:textId="77777777" w:rsidR="00FD77EC" w:rsidRPr="00BA400F" w:rsidRDefault="00FD77EC" w:rsidP="00FD77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1770C" w14:textId="77777777" w:rsidR="00FD77EC" w:rsidRPr="00BA400F" w:rsidRDefault="00FD77EC" w:rsidP="00FD7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A400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>I. ОТКАЗ ОРГАНИЗАТОРА СПОРТИВНОГО СОРЕВНОВАНИЯ ОТ ПРОВЕДЕНИЯ СПОРТИВНОГО СОРЕВНОВАНИЯ</w:t>
      </w:r>
    </w:p>
    <w:p w14:paraId="129AC8EB" w14:textId="77777777" w:rsidR="00FD77EC" w:rsidRPr="00BA400F" w:rsidRDefault="00FD77EC" w:rsidP="00FD77EC">
      <w:pPr>
        <w:pStyle w:val="a5"/>
        <w:numPr>
          <w:ilvl w:val="0"/>
          <w:numId w:val="10"/>
        </w:numPr>
        <w:rPr>
          <w:vanish/>
          <w:sz w:val="24"/>
          <w:szCs w:val="24"/>
        </w:rPr>
      </w:pPr>
    </w:p>
    <w:p w14:paraId="4CAEB133" w14:textId="77777777" w:rsidR="00FD77EC" w:rsidRPr="00BA400F" w:rsidRDefault="00FD77EC" w:rsidP="001005BF">
      <w:pPr>
        <w:pStyle w:val="a5"/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В случае отказа от проведения спортивного соревнования организатор спортивного соревнования обязан выплатить ФТСАРР неустойку в размере, установленном Президиумом ФТСАРР, и взнос за право проведения данного спортивного соревнования. </w:t>
      </w:r>
    </w:p>
    <w:p w14:paraId="480A97CF" w14:textId="475CC2EC" w:rsidR="00FD77EC" w:rsidRPr="00BA400F" w:rsidRDefault="00FD77EC" w:rsidP="001005BF">
      <w:pPr>
        <w:pStyle w:val="a5"/>
        <w:numPr>
          <w:ilvl w:val="1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BA400F">
        <w:rPr>
          <w:sz w:val="24"/>
          <w:szCs w:val="24"/>
        </w:rPr>
        <w:t>Указанная</w:t>
      </w:r>
      <w:proofErr w:type="gramEnd"/>
      <w:r w:rsidRPr="00BA400F">
        <w:rPr>
          <w:sz w:val="24"/>
          <w:szCs w:val="24"/>
        </w:rPr>
        <w:t xml:space="preserve"> в пункте 6.1. Регламента обязанность организатора спортивного соревнования наступает в случаях отказа от проведения спортивного соревнования в сроки: менее чем за 30 календарных дней до установленного срока начала спортивных соревнований. </w:t>
      </w:r>
    </w:p>
    <w:p w14:paraId="0B16A828" w14:textId="77777777" w:rsidR="00222F51" w:rsidRPr="00BA400F" w:rsidRDefault="00222F51" w:rsidP="00FD77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68FFB6" w14:textId="5013246B" w:rsidR="00FD77EC" w:rsidRPr="00BA400F" w:rsidRDefault="00FD77EC" w:rsidP="00FD7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0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A400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400F">
        <w:rPr>
          <w:rFonts w:ascii="Times New Roman" w:hAnsi="Times New Roman" w:cs="Times New Roman"/>
          <w:b/>
          <w:bCs/>
          <w:sz w:val="24"/>
          <w:szCs w:val="24"/>
        </w:rPr>
        <w:t>II. ЗАКЛЮЧИТЕЛЬНЫЕ ПОЛОЖЕНИЯ</w:t>
      </w:r>
    </w:p>
    <w:p w14:paraId="701D64FF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6A35088F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158DC6AE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0B3F3431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33EB9524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7F34AC1D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18C0C0B9" w14:textId="77777777" w:rsidR="00FD77EC" w:rsidRPr="00BA400F" w:rsidRDefault="00FD77EC" w:rsidP="00FD77EC">
      <w:pPr>
        <w:pStyle w:val="a5"/>
        <w:numPr>
          <w:ilvl w:val="0"/>
          <w:numId w:val="11"/>
        </w:numPr>
        <w:rPr>
          <w:vanish/>
          <w:sz w:val="24"/>
          <w:szCs w:val="24"/>
        </w:rPr>
      </w:pPr>
    </w:p>
    <w:p w14:paraId="48383779" w14:textId="77777777" w:rsidR="00FD77EC" w:rsidRPr="00BA400F" w:rsidRDefault="00FD77EC" w:rsidP="001005BF">
      <w:pPr>
        <w:pStyle w:val="a5"/>
        <w:numPr>
          <w:ilvl w:val="1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Организатор обязан выполнить все взятые на себя финансовые обязательства по проведению спортивного соревнования.</w:t>
      </w:r>
    </w:p>
    <w:p w14:paraId="14A526F3" w14:textId="77777777" w:rsidR="0029369F" w:rsidRPr="00BA400F" w:rsidRDefault="00FD77EC" w:rsidP="001005BF">
      <w:pPr>
        <w:pStyle w:val="a5"/>
        <w:numPr>
          <w:ilvl w:val="1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>Организатор обязан оформить всю отчетную, включая финансовую, документацию по проведению спортивного соревнования</w:t>
      </w:r>
      <w:r w:rsidR="0029369F" w:rsidRPr="00BA400F">
        <w:rPr>
          <w:sz w:val="24"/>
          <w:szCs w:val="24"/>
        </w:rPr>
        <w:t>.</w:t>
      </w:r>
      <w:r w:rsidRPr="00BA400F">
        <w:rPr>
          <w:sz w:val="24"/>
          <w:szCs w:val="24"/>
        </w:rPr>
        <w:t xml:space="preserve"> </w:t>
      </w:r>
    </w:p>
    <w:p w14:paraId="6D416D0E" w14:textId="77777777" w:rsidR="0029369F" w:rsidRPr="00BA400F" w:rsidRDefault="0029369F" w:rsidP="001005BF">
      <w:pPr>
        <w:pStyle w:val="a5"/>
        <w:numPr>
          <w:ilvl w:val="1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 обязан </w:t>
      </w:r>
      <w:r w:rsidR="00FD77EC" w:rsidRPr="00BA400F">
        <w:rPr>
          <w:sz w:val="24"/>
          <w:szCs w:val="24"/>
        </w:rPr>
        <w:t>обеспечить спортивным судьям, приглашенным из других субъектов Российской Федерации, трансфер из аэропорта/с вокзала до места их проживания и обратно, их аккредитацию, а также оплату услуг по судейству</w:t>
      </w:r>
      <w:r w:rsidRPr="00BA400F">
        <w:rPr>
          <w:sz w:val="24"/>
          <w:szCs w:val="24"/>
        </w:rPr>
        <w:t>.</w:t>
      </w:r>
    </w:p>
    <w:p w14:paraId="22DA888B" w14:textId="77777777" w:rsidR="0029369F" w:rsidRPr="00BA400F" w:rsidRDefault="0029369F" w:rsidP="001005BF">
      <w:pPr>
        <w:pStyle w:val="a5"/>
        <w:numPr>
          <w:ilvl w:val="1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 обязан </w:t>
      </w:r>
      <w:r w:rsidR="00FD77EC" w:rsidRPr="00BA400F">
        <w:rPr>
          <w:sz w:val="24"/>
          <w:szCs w:val="24"/>
        </w:rPr>
        <w:t>предоставить спортивным судьям информацию о регламенте их работы на спортивном соревновании, режиме питания (место, время), расписании движения транспорта во время спортивного соревнования, а также трансфер до аэропорта/вокзала</w:t>
      </w:r>
      <w:r w:rsidRPr="00BA400F">
        <w:rPr>
          <w:sz w:val="24"/>
          <w:szCs w:val="24"/>
        </w:rPr>
        <w:t>.</w:t>
      </w:r>
    </w:p>
    <w:p w14:paraId="4C33041A" w14:textId="77777777" w:rsidR="0029369F" w:rsidRPr="00BA400F" w:rsidRDefault="0029369F" w:rsidP="001005BF">
      <w:pPr>
        <w:pStyle w:val="a5"/>
        <w:numPr>
          <w:ilvl w:val="1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Организатор обязан </w:t>
      </w:r>
      <w:r w:rsidR="00FD77EC" w:rsidRPr="00BA400F">
        <w:rPr>
          <w:sz w:val="24"/>
          <w:szCs w:val="24"/>
        </w:rPr>
        <w:t>выделить место для хранения мобильных телефонов и других портативных цифровых устрой</w:t>
      </w:r>
      <w:proofErr w:type="gramStart"/>
      <w:r w:rsidR="00FD77EC" w:rsidRPr="00BA400F">
        <w:rPr>
          <w:sz w:val="24"/>
          <w:szCs w:val="24"/>
        </w:rPr>
        <w:t>ств сп</w:t>
      </w:r>
      <w:proofErr w:type="gramEnd"/>
      <w:r w:rsidR="00FD77EC" w:rsidRPr="00BA400F">
        <w:rPr>
          <w:sz w:val="24"/>
          <w:szCs w:val="24"/>
        </w:rPr>
        <w:t xml:space="preserve">ортивных судей в день проведения спортивных соревнований. </w:t>
      </w:r>
    </w:p>
    <w:p w14:paraId="3C8F870A" w14:textId="45AFF1BC" w:rsidR="0067486A" w:rsidRPr="00BA400F" w:rsidRDefault="00FD77EC" w:rsidP="00B375E6">
      <w:pPr>
        <w:pStyle w:val="a5"/>
        <w:numPr>
          <w:ilvl w:val="1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BA400F">
        <w:rPr>
          <w:sz w:val="24"/>
          <w:szCs w:val="24"/>
        </w:rPr>
        <w:t xml:space="preserve">За невыполнение или ненадлежащее выполнение своих обязанностей организатор спортивного соревнования, председатель организационного комитета и главный судья соревнования несут ответственность в соответствии с законодательством Российской Федерации и Дисциплинарным регламентом ФТСАРР. В случае невыполнения или ненадлежащего выполнения своих обязанностей организатором спортивного соревнования, председателем организационного комитета и главным судьей соревнования, ФТСАРР или </w:t>
      </w:r>
      <w:r w:rsidRPr="00BA400F">
        <w:rPr>
          <w:sz w:val="24"/>
          <w:szCs w:val="24"/>
        </w:rPr>
        <w:lastRenderedPageBreak/>
        <w:t xml:space="preserve">региональные спортивные федерации, являющиеся членами ФТСАРР, в зависимости от характера нарушений вправе не рассматривать последующие заявки организатора спортивных соревнований, допустившего нарушения, на проведение соревнований соответствующего уровня. В случае невыполнения или ненадлежащего выполнения региональной спортивной федерацией/региональным отделением ФТСАРР своих обязанностей по организации спортивных соревнований, ФТСАРР вправе в одностороннем порядке расторгнуть соответствующий договор о делегировании права проведения спортивных соревнований. </w:t>
      </w:r>
    </w:p>
    <w:sectPr w:rsidR="0067486A" w:rsidRPr="00BA400F" w:rsidSect="00B63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3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B53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DE6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1A3EF9"/>
    <w:multiLevelType w:val="multilevel"/>
    <w:tmpl w:val="FAC84E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309A353D"/>
    <w:multiLevelType w:val="multilevel"/>
    <w:tmpl w:val="92BE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EE1277"/>
    <w:multiLevelType w:val="hybridMultilevel"/>
    <w:tmpl w:val="2C2A8CE8"/>
    <w:lvl w:ilvl="0" w:tplc="C666EAC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3D7427"/>
    <w:multiLevelType w:val="hybridMultilevel"/>
    <w:tmpl w:val="C14AE91C"/>
    <w:lvl w:ilvl="0" w:tplc="864A550A">
      <w:numFmt w:val="bullet"/>
      <w:lvlText w:val="–"/>
      <w:lvlJc w:val="left"/>
      <w:pPr>
        <w:ind w:left="65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071DA">
      <w:numFmt w:val="bullet"/>
      <w:lvlText w:val="•"/>
      <w:lvlJc w:val="left"/>
      <w:pPr>
        <w:ind w:left="1964" w:hanging="212"/>
      </w:pPr>
      <w:rPr>
        <w:rFonts w:hint="default"/>
        <w:lang w:val="ru-RU" w:eastAsia="en-US" w:bidi="ar-SA"/>
      </w:rPr>
    </w:lvl>
    <w:lvl w:ilvl="2" w:tplc="16AAEC00">
      <w:numFmt w:val="bullet"/>
      <w:lvlText w:val="•"/>
      <w:lvlJc w:val="left"/>
      <w:pPr>
        <w:ind w:left="3029" w:hanging="212"/>
      </w:pPr>
      <w:rPr>
        <w:rFonts w:hint="default"/>
        <w:lang w:val="ru-RU" w:eastAsia="en-US" w:bidi="ar-SA"/>
      </w:rPr>
    </w:lvl>
    <w:lvl w:ilvl="3" w:tplc="6E8A26B4">
      <w:numFmt w:val="bullet"/>
      <w:lvlText w:val="•"/>
      <w:lvlJc w:val="left"/>
      <w:pPr>
        <w:ind w:left="4093" w:hanging="212"/>
      </w:pPr>
      <w:rPr>
        <w:rFonts w:hint="default"/>
        <w:lang w:val="ru-RU" w:eastAsia="en-US" w:bidi="ar-SA"/>
      </w:rPr>
    </w:lvl>
    <w:lvl w:ilvl="4" w:tplc="2C9CE04E">
      <w:numFmt w:val="bullet"/>
      <w:lvlText w:val="•"/>
      <w:lvlJc w:val="left"/>
      <w:pPr>
        <w:ind w:left="5158" w:hanging="212"/>
      </w:pPr>
      <w:rPr>
        <w:rFonts w:hint="default"/>
        <w:lang w:val="ru-RU" w:eastAsia="en-US" w:bidi="ar-SA"/>
      </w:rPr>
    </w:lvl>
    <w:lvl w:ilvl="5" w:tplc="BABA1864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11B261C8">
      <w:numFmt w:val="bullet"/>
      <w:lvlText w:val="•"/>
      <w:lvlJc w:val="left"/>
      <w:pPr>
        <w:ind w:left="7287" w:hanging="212"/>
      </w:pPr>
      <w:rPr>
        <w:rFonts w:hint="default"/>
        <w:lang w:val="ru-RU" w:eastAsia="en-US" w:bidi="ar-SA"/>
      </w:rPr>
    </w:lvl>
    <w:lvl w:ilvl="7" w:tplc="9536B62C">
      <w:numFmt w:val="bullet"/>
      <w:lvlText w:val="•"/>
      <w:lvlJc w:val="left"/>
      <w:pPr>
        <w:ind w:left="8352" w:hanging="212"/>
      </w:pPr>
      <w:rPr>
        <w:rFonts w:hint="default"/>
        <w:lang w:val="ru-RU" w:eastAsia="en-US" w:bidi="ar-SA"/>
      </w:rPr>
    </w:lvl>
    <w:lvl w:ilvl="8" w:tplc="4BEC1FD8">
      <w:numFmt w:val="bullet"/>
      <w:lvlText w:val="•"/>
      <w:lvlJc w:val="left"/>
      <w:pPr>
        <w:ind w:left="9417" w:hanging="212"/>
      </w:pPr>
      <w:rPr>
        <w:rFonts w:hint="default"/>
        <w:lang w:val="ru-RU" w:eastAsia="en-US" w:bidi="ar-SA"/>
      </w:rPr>
    </w:lvl>
  </w:abstractNum>
  <w:abstractNum w:abstractNumId="7">
    <w:nsid w:val="56096370"/>
    <w:multiLevelType w:val="multilevel"/>
    <w:tmpl w:val="9AF65BB2"/>
    <w:lvl w:ilvl="0">
      <w:start w:val="4"/>
      <w:numFmt w:val="decimal"/>
      <w:lvlText w:val="%1"/>
      <w:lvlJc w:val="left"/>
      <w:pPr>
        <w:ind w:left="89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2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92" w:hanging="9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58" w:hanging="9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9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9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9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7" w:hanging="964"/>
      </w:pPr>
      <w:rPr>
        <w:rFonts w:hint="default"/>
        <w:lang w:val="ru-RU" w:eastAsia="en-US" w:bidi="ar-SA"/>
      </w:rPr>
    </w:lvl>
  </w:abstractNum>
  <w:abstractNum w:abstractNumId="8">
    <w:nsid w:val="72376A9C"/>
    <w:multiLevelType w:val="multilevel"/>
    <w:tmpl w:val="4822C49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B609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7A0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E45750"/>
    <w:multiLevelType w:val="hybridMultilevel"/>
    <w:tmpl w:val="B19E7E50"/>
    <w:lvl w:ilvl="0" w:tplc="46767FE4">
      <w:numFmt w:val="bullet"/>
      <w:lvlText w:val="–"/>
      <w:lvlJc w:val="left"/>
      <w:pPr>
        <w:ind w:left="8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D84DE0">
      <w:numFmt w:val="bullet"/>
      <w:lvlText w:val="•"/>
      <w:lvlJc w:val="left"/>
      <w:pPr>
        <w:ind w:left="1964" w:hanging="212"/>
      </w:pPr>
      <w:rPr>
        <w:rFonts w:hint="default"/>
        <w:lang w:val="ru-RU" w:eastAsia="en-US" w:bidi="ar-SA"/>
      </w:rPr>
    </w:lvl>
    <w:lvl w:ilvl="2" w:tplc="EFDA4580">
      <w:numFmt w:val="bullet"/>
      <w:lvlText w:val="•"/>
      <w:lvlJc w:val="left"/>
      <w:pPr>
        <w:ind w:left="3029" w:hanging="212"/>
      </w:pPr>
      <w:rPr>
        <w:rFonts w:hint="default"/>
        <w:lang w:val="ru-RU" w:eastAsia="en-US" w:bidi="ar-SA"/>
      </w:rPr>
    </w:lvl>
    <w:lvl w:ilvl="3" w:tplc="BB7885C8">
      <w:numFmt w:val="bullet"/>
      <w:lvlText w:val="•"/>
      <w:lvlJc w:val="left"/>
      <w:pPr>
        <w:ind w:left="4093" w:hanging="212"/>
      </w:pPr>
      <w:rPr>
        <w:rFonts w:hint="default"/>
        <w:lang w:val="ru-RU" w:eastAsia="en-US" w:bidi="ar-SA"/>
      </w:rPr>
    </w:lvl>
    <w:lvl w:ilvl="4" w:tplc="E0A0D5AC">
      <w:numFmt w:val="bullet"/>
      <w:lvlText w:val="•"/>
      <w:lvlJc w:val="left"/>
      <w:pPr>
        <w:ind w:left="5158" w:hanging="212"/>
      </w:pPr>
      <w:rPr>
        <w:rFonts w:hint="default"/>
        <w:lang w:val="ru-RU" w:eastAsia="en-US" w:bidi="ar-SA"/>
      </w:rPr>
    </w:lvl>
    <w:lvl w:ilvl="5" w:tplc="DED2B114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6" w:tplc="D7CAE1E6">
      <w:numFmt w:val="bullet"/>
      <w:lvlText w:val="•"/>
      <w:lvlJc w:val="left"/>
      <w:pPr>
        <w:ind w:left="7287" w:hanging="212"/>
      </w:pPr>
      <w:rPr>
        <w:rFonts w:hint="default"/>
        <w:lang w:val="ru-RU" w:eastAsia="en-US" w:bidi="ar-SA"/>
      </w:rPr>
    </w:lvl>
    <w:lvl w:ilvl="7" w:tplc="AE6E6904">
      <w:numFmt w:val="bullet"/>
      <w:lvlText w:val="•"/>
      <w:lvlJc w:val="left"/>
      <w:pPr>
        <w:ind w:left="8352" w:hanging="212"/>
      </w:pPr>
      <w:rPr>
        <w:rFonts w:hint="default"/>
        <w:lang w:val="ru-RU" w:eastAsia="en-US" w:bidi="ar-SA"/>
      </w:rPr>
    </w:lvl>
    <w:lvl w:ilvl="8" w:tplc="50D46BA6">
      <w:numFmt w:val="bullet"/>
      <w:lvlText w:val="•"/>
      <w:lvlJc w:val="left"/>
      <w:pPr>
        <w:ind w:left="9417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4"/>
    <w:rsid w:val="00006EB6"/>
    <w:rsid w:val="00025CCE"/>
    <w:rsid w:val="00033114"/>
    <w:rsid w:val="001005BF"/>
    <w:rsid w:val="001015BF"/>
    <w:rsid w:val="00114BB1"/>
    <w:rsid w:val="00127198"/>
    <w:rsid w:val="001310C7"/>
    <w:rsid w:val="00140995"/>
    <w:rsid w:val="00206EAA"/>
    <w:rsid w:val="002223FA"/>
    <w:rsid w:val="00222F51"/>
    <w:rsid w:val="002324E2"/>
    <w:rsid w:val="00264088"/>
    <w:rsid w:val="002857A5"/>
    <w:rsid w:val="0029369F"/>
    <w:rsid w:val="002A4391"/>
    <w:rsid w:val="00315A07"/>
    <w:rsid w:val="0037132E"/>
    <w:rsid w:val="00420A7E"/>
    <w:rsid w:val="00533FE1"/>
    <w:rsid w:val="00536A54"/>
    <w:rsid w:val="00596A9A"/>
    <w:rsid w:val="006059A6"/>
    <w:rsid w:val="0067486A"/>
    <w:rsid w:val="006A4EEE"/>
    <w:rsid w:val="006C0D97"/>
    <w:rsid w:val="006E0AFE"/>
    <w:rsid w:val="00731AA0"/>
    <w:rsid w:val="007B4BDE"/>
    <w:rsid w:val="007B7169"/>
    <w:rsid w:val="007E143E"/>
    <w:rsid w:val="007E5586"/>
    <w:rsid w:val="007F6075"/>
    <w:rsid w:val="008038C6"/>
    <w:rsid w:val="00844153"/>
    <w:rsid w:val="00856D24"/>
    <w:rsid w:val="008C27E0"/>
    <w:rsid w:val="008C5942"/>
    <w:rsid w:val="008D48FF"/>
    <w:rsid w:val="008E3709"/>
    <w:rsid w:val="00945884"/>
    <w:rsid w:val="0094611E"/>
    <w:rsid w:val="009943E2"/>
    <w:rsid w:val="0099761B"/>
    <w:rsid w:val="00A30C65"/>
    <w:rsid w:val="00A42EED"/>
    <w:rsid w:val="00A47926"/>
    <w:rsid w:val="00AC7ED0"/>
    <w:rsid w:val="00B375E6"/>
    <w:rsid w:val="00B45682"/>
    <w:rsid w:val="00B631EB"/>
    <w:rsid w:val="00B7454A"/>
    <w:rsid w:val="00BA400F"/>
    <w:rsid w:val="00BC21FC"/>
    <w:rsid w:val="00C023AD"/>
    <w:rsid w:val="00C51579"/>
    <w:rsid w:val="00C65081"/>
    <w:rsid w:val="00C74109"/>
    <w:rsid w:val="00C92D3C"/>
    <w:rsid w:val="00CD138E"/>
    <w:rsid w:val="00D049B5"/>
    <w:rsid w:val="00D1175F"/>
    <w:rsid w:val="00D6138B"/>
    <w:rsid w:val="00D6199E"/>
    <w:rsid w:val="00DC5A68"/>
    <w:rsid w:val="00DE2980"/>
    <w:rsid w:val="00E515D1"/>
    <w:rsid w:val="00E66BCE"/>
    <w:rsid w:val="00E846AB"/>
    <w:rsid w:val="00E851E8"/>
    <w:rsid w:val="00E86DE5"/>
    <w:rsid w:val="00E9145D"/>
    <w:rsid w:val="00EC625E"/>
    <w:rsid w:val="00EF1684"/>
    <w:rsid w:val="00F00550"/>
    <w:rsid w:val="00F14316"/>
    <w:rsid w:val="00F83241"/>
    <w:rsid w:val="00FA491C"/>
    <w:rsid w:val="00FC4BCC"/>
    <w:rsid w:val="00FD5D2D"/>
    <w:rsid w:val="00FD77EC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0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486A"/>
    <w:pPr>
      <w:widowControl w:val="0"/>
      <w:autoSpaceDE w:val="0"/>
      <w:autoSpaceDN w:val="0"/>
      <w:spacing w:after="0" w:line="240" w:lineRule="auto"/>
      <w:ind w:left="892" w:firstLine="708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67486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67486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486A"/>
    <w:pPr>
      <w:widowControl w:val="0"/>
      <w:autoSpaceDE w:val="0"/>
      <w:autoSpaceDN w:val="0"/>
      <w:spacing w:after="0" w:line="240" w:lineRule="auto"/>
      <w:ind w:left="892" w:firstLine="708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67486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67486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Равия</cp:lastModifiedBy>
  <cp:revision>2</cp:revision>
  <dcterms:created xsi:type="dcterms:W3CDTF">2023-09-08T04:52:00Z</dcterms:created>
  <dcterms:modified xsi:type="dcterms:W3CDTF">2023-09-08T04:52:00Z</dcterms:modified>
</cp:coreProperties>
</file>